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95" w:rsidRDefault="00EF0538" w:rsidP="00EF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38">
        <w:rPr>
          <w:rFonts w:ascii="Times New Roman" w:hAnsi="Times New Roman" w:cs="Times New Roman"/>
          <w:b/>
          <w:sz w:val="24"/>
          <w:szCs w:val="24"/>
        </w:rPr>
        <w:t>Сведения о Компании</w:t>
      </w:r>
    </w:p>
    <w:tbl>
      <w:tblPr>
        <w:tblStyle w:val="a3"/>
        <w:tblW w:w="0" w:type="auto"/>
        <w:tblLook w:val="04A0"/>
      </w:tblPr>
      <w:tblGrid>
        <w:gridCol w:w="560"/>
        <w:gridCol w:w="4084"/>
        <w:gridCol w:w="6521"/>
        <w:gridCol w:w="3402"/>
      </w:tblGrid>
      <w:tr w:rsidR="003A7B35" w:rsidRPr="002B775E" w:rsidTr="00ED63C3">
        <w:tc>
          <w:tcPr>
            <w:tcW w:w="560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B775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084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Информация, подлежащая обязательному раскрытию</w:t>
            </w:r>
          </w:p>
        </w:tc>
        <w:tc>
          <w:tcPr>
            <w:tcW w:w="6521" w:type="dxa"/>
          </w:tcPr>
          <w:p w:rsidR="003A7B35" w:rsidRPr="002B775E" w:rsidRDefault="008B28CB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Содержание раскрываемой информации</w:t>
            </w:r>
          </w:p>
        </w:tc>
        <w:tc>
          <w:tcPr>
            <w:tcW w:w="3402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Период актуальности</w:t>
            </w:r>
          </w:p>
        </w:tc>
      </w:tr>
      <w:tr w:rsidR="003A7B35" w:rsidRPr="002B775E" w:rsidTr="00ED63C3">
        <w:tc>
          <w:tcPr>
            <w:tcW w:w="560" w:type="dxa"/>
          </w:tcPr>
          <w:p w:rsidR="003A7B35" w:rsidRPr="002B775E" w:rsidRDefault="003A7B35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4" w:type="dxa"/>
          </w:tcPr>
          <w:p w:rsidR="003A7B35" w:rsidRPr="002B775E" w:rsidRDefault="003A7B35" w:rsidP="003A7B3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  <w:p w:rsidR="002944E5" w:rsidRPr="002B775E" w:rsidRDefault="002944E5" w:rsidP="003A7B3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80AEC" w:rsidRPr="002B775E" w:rsidRDefault="00625C0C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Закрытое акционерное общество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активами»,</w:t>
            </w:r>
          </w:p>
          <w:p w:rsidR="00625C0C" w:rsidRPr="002B775E" w:rsidRDefault="00625C0C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</w:rPr>
              <w:t>ЗАО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Управление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активами</w:t>
            </w:r>
            <w:r w:rsidRPr="002B775E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625C0C" w:rsidRPr="002B775E" w:rsidRDefault="00625C0C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bCs/>
                <w:lang w:val="en-US"/>
              </w:rPr>
              <w:t>Closed Joint Stock Company «</w:t>
            </w:r>
            <w:proofErr w:type="spellStart"/>
            <w:r w:rsidRPr="002B775E">
              <w:rPr>
                <w:rFonts w:ascii="Times New Roman" w:hAnsi="Times New Roman" w:cs="Times New Roman"/>
                <w:bCs/>
                <w:lang w:val="en-US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bCs/>
                <w:lang w:val="en-US"/>
              </w:rPr>
              <w:t xml:space="preserve"> Asset Management»,</w:t>
            </w:r>
          </w:p>
          <w:p w:rsidR="00625C0C" w:rsidRPr="002B775E" w:rsidRDefault="00625C0C" w:rsidP="00417B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JSC «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Asset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Manag</w:t>
            </w:r>
            <w:proofErr w:type="spellEnd"/>
            <w:r w:rsidR="00D66163"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3402" w:type="dxa"/>
          </w:tcPr>
          <w:p w:rsidR="003A7B35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3A7B35" w:rsidRPr="002B775E" w:rsidTr="00ED63C3">
        <w:tc>
          <w:tcPr>
            <w:tcW w:w="560" w:type="dxa"/>
          </w:tcPr>
          <w:p w:rsidR="003A7B35" w:rsidRPr="002B775E" w:rsidRDefault="002944E5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4" w:type="dxa"/>
          </w:tcPr>
          <w:p w:rsidR="002944E5" w:rsidRPr="002B775E" w:rsidRDefault="002944E5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Идентификационный номер налогоплательщика</w:t>
            </w:r>
          </w:p>
          <w:p w:rsidR="003A7B35" w:rsidRPr="002B775E" w:rsidRDefault="003A7B35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A7B35" w:rsidRPr="002B775E" w:rsidRDefault="00625C0C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7706681026</w:t>
            </w:r>
          </w:p>
        </w:tc>
        <w:tc>
          <w:tcPr>
            <w:tcW w:w="3402" w:type="dxa"/>
          </w:tcPr>
          <w:p w:rsidR="003A7B35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профессионального участника рынка ценных бумаг, указанный в ЕГРЮЛ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РФ, 123100, город Москва, Краснопресненская набережная, дом 6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Номер телефона, факса (при наличии последнего)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Тел.: 8 (495) 777-21-11,</w:t>
            </w:r>
          </w:p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Факс: 8 (495) 777-22-44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электронной почты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C53B57" w:rsidP="00417BA4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kua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@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capital-am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.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B775E">
              <w:rPr>
                <w:rFonts w:ascii="Times New Roman" w:hAnsi="Times New Roman" w:cs="Times New Roman"/>
              </w:rPr>
              <w:t>Гриценко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Андрей Витальевич</w:t>
            </w:r>
          </w:p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Фамилия, имя, отчество (при наличии последнего) лица, временно исполняющего функции единоличного исполнительного органа профессионального участника рынка ценных бумаг (далее - ВРИО). </w:t>
            </w:r>
            <w:proofErr w:type="gramStart"/>
            <w:r w:rsidRPr="002B775E">
              <w:rPr>
                <w:sz w:val="22"/>
                <w:szCs w:val="22"/>
              </w:rPr>
              <w:t xml:space="preserve">Информация подлежит раскрытию, в случае если ВРИО избран (назначен) на </w:t>
            </w:r>
            <w:r w:rsidRPr="002B775E">
              <w:rPr>
                <w:sz w:val="22"/>
                <w:szCs w:val="22"/>
              </w:rPr>
              <w:lastRenderedPageBreak/>
              <w:t>должность на срок, превышающий два месяца</w:t>
            </w:r>
            <w:proofErr w:type="gramEnd"/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 xml:space="preserve">Временно </w:t>
            </w:r>
            <w:proofErr w:type="gramStart"/>
            <w:r w:rsidRPr="002B775E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функции единоличного исполнительного органа профессионального участника рынка ценных бумаг не избран (не назначен).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приостановлено.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FA691D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возобновлялось в виду отсутствия факта приостановления ее действия.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Информация </w:t>
            </w:r>
            <w:proofErr w:type="gramStart"/>
            <w:r w:rsidRPr="002B775E">
              <w:rPr>
                <w:sz w:val="22"/>
                <w:szCs w:val="22"/>
              </w:rPr>
              <w:t>о принятии профессиональным участником рынка ценных бумаг решения о направлении в Банк России заявления об аннулировании лицензии на осуществление</w:t>
            </w:r>
            <w:proofErr w:type="gramEnd"/>
            <w:r w:rsidRPr="002B775E">
              <w:rPr>
                <w:sz w:val="22"/>
                <w:szCs w:val="22"/>
              </w:rPr>
              <w:t xml:space="preserve"> профессиональной деятельности на рынке ценных бумаг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2B775E">
              <w:rPr>
                <w:rFonts w:ascii="Times New Roman" w:hAnsi="Times New Roman" w:cs="Times New Roman"/>
              </w:rPr>
              <w:t>о направлении в Банк России заявления об аннулировании лицензии на осуществление профессиональной деятельности на рынке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ценных бумаг не принималось.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Лицензия не аннулировалась.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9317AE" w:rsidRPr="002B775E" w:rsidTr="00BC7869">
        <w:trPr>
          <w:trHeight w:val="1518"/>
        </w:trPr>
        <w:tc>
          <w:tcPr>
            <w:tcW w:w="560" w:type="dxa"/>
            <w:vMerge w:val="restart"/>
          </w:tcPr>
          <w:p w:rsidR="009317AE" w:rsidRPr="002B775E" w:rsidRDefault="009317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084" w:type="dxa"/>
            <w:vMerge w:val="restart"/>
          </w:tcPr>
          <w:p w:rsidR="009317AE" w:rsidRPr="002B775E" w:rsidRDefault="009317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Информация о членстве в </w:t>
            </w:r>
            <w:proofErr w:type="spellStart"/>
            <w:r w:rsidRPr="002B775E">
              <w:rPr>
                <w:sz w:val="22"/>
                <w:szCs w:val="22"/>
              </w:rPr>
              <w:t>саморегулируемых</w:t>
            </w:r>
            <w:proofErr w:type="spellEnd"/>
            <w:r w:rsidRPr="002B775E">
              <w:rPr>
                <w:sz w:val="22"/>
                <w:szCs w:val="22"/>
              </w:rPr>
              <w:t xml:space="preserve"> организациях профессиональных участников рынка ценных бумаг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  <w:p w:rsidR="009317AE" w:rsidRPr="002B775E" w:rsidRDefault="009317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317AE" w:rsidRPr="002B775E" w:rsidRDefault="009317AE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 является членом Национальной ассоциации участников фондового рынка.</w:t>
            </w:r>
          </w:p>
          <w:p w:rsidR="009317AE" w:rsidRPr="002B775E" w:rsidRDefault="009317AE" w:rsidP="00DC54D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 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исключено из </w:t>
            </w:r>
            <w:r w:rsidRPr="002B775E">
              <w:rPr>
                <w:rFonts w:ascii="Times New Roman" w:hAnsi="Times New Roman" w:cs="Times New Roman"/>
              </w:rPr>
              <w:t>Ассоциации управляющих компаний «Национальная лига управляющих»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 с 5 августа 2016 года.  Причина исключения – добровольный выход.</w:t>
            </w:r>
          </w:p>
        </w:tc>
        <w:tc>
          <w:tcPr>
            <w:tcW w:w="3402" w:type="dxa"/>
          </w:tcPr>
          <w:p w:rsidR="009317AE" w:rsidRPr="002B775E" w:rsidRDefault="009317AE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 05.08.2016 г. по настоящее время</w:t>
            </w:r>
          </w:p>
        </w:tc>
      </w:tr>
      <w:tr w:rsidR="00D15746" w:rsidRPr="002B775E" w:rsidTr="00ED63C3">
        <w:tc>
          <w:tcPr>
            <w:tcW w:w="560" w:type="dxa"/>
            <w:vMerge/>
          </w:tcPr>
          <w:p w:rsidR="00D15746" w:rsidRPr="002B775E" w:rsidRDefault="00D15746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D15746" w:rsidRPr="002B775E" w:rsidRDefault="00D15746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CF1DD5" w:rsidRPr="002B775E" w:rsidRDefault="00CF1DD5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 является членом следующих СРО:</w:t>
            </w:r>
          </w:p>
          <w:p w:rsidR="00CF1DD5" w:rsidRDefault="00CF1DD5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Национальная ассоциация участников фондового рынка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15746" w:rsidRPr="00CF1DD5" w:rsidRDefault="00CF1DD5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CF1DD5">
              <w:rPr>
                <w:rFonts w:ascii="Times New Roman" w:hAnsi="Times New Roman" w:cs="Times New Roman"/>
              </w:rPr>
              <w:t>Ассоциация управляющих компаний «Национальная лига управляющих».</w:t>
            </w:r>
          </w:p>
        </w:tc>
        <w:tc>
          <w:tcPr>
            <w:tcW w:w="3402" w:type="dxa"/>
          </w:tcPr>
          <w:p w:rsidR="00D15746" w:rsidRPr="002B775E" w:rsidRDefault="00CF1DD5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3A5AA8" w:rsidRPr="002B775E" w:rsidTr="00ED63C3">
        <w:tc>
          <w:tcPr>
            <w:tcW w:w="560" w:type="dxa"/>
            <w:vMerge w:val="restart"/>
          </w:tcPr>
          <w:p w:rsidR="003A5AA8" w:rsidRPr="002B775E" w:rsidRDefault="003A5AA8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84" w:type="dxa"/>
            <w:vMerge w:val="restart"/>
          </w:tcPr>
          <w:p w:rsidR="003A5AA8" w:rsidRPr="002B775E" w:rsidRDefault="003A5AA8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  <w:p w:rsidR="003A5AA8" w:rsidRPr="002B775E" w:rsidRDefault="003A5AA8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11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A5AA8" w:rsidRPr="002B775E" w:rsidRDefault="003A5AA8" w:rsidP="006D6F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A5AA8" w:rsidRPr="002B775E" w:rsidRDefault="006D6F74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 05.08.2016 г. по настоящее время</w:t>
            </w:r>
          </w:p>
        </w:tc>
      </w:tr>
      <w:tr w:rsidR="006D6F74" w:rsidRPr="002B775E" w:rsidTr="00011D93">
        <w:trPr>
          <w:trHeight w:val="3255"/>
        </w:trPr>
        <w:tc>
          <w:tcPr>
            <w:tcW w:w="560" w:type="dxa"/>
            <w:vMerge/>
          </w:tcPr>
          <w:p w:rsidR="006D6F74" w:rsidRPr="002B775E" w:rsidRDefault="006D6F74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6D6F74" w:rsidRPr="002B775E" w:rsidRDefault="006D6F74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1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1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Ассоциации «НЛУ»: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Условия членства в Ассоциации управляющих компаний «Национальная лига управляющих», в том числе размер и порядок уплаты вступительного взноса и членских взносов (</w:t>
            </w:r>
            <w:hyperlink r:id="rId1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Положение о системе мер воздействия и порядок их применения за несоблюдение членами </w:t>
            </w:r>
            <w:proofErr w:type="spellStart"/>
            <w:r w:rsidRPr="002B775E">
              <w:rPr>
                <w:rFonts w:ascii="Times New Roman" w:hAnsi="Times New Roman" w:cs="Times New Roman"/>
              </w:rPr>
              <w:t>саморегулируемой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организации требований базовых стандартов, внутренних стандартов и иных внутренних документов Ассоциации управляющих компаний «Национальная лига управляющих» (</w:t>
            </w:r>
            <w:hyperlink r:id="rId1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Порядок проведения Ассоциацией управляющих компаний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«Национальная лига управляющих» проверок соблюдения ее </w:t>
            </w:r>
            <w:r w:rsidRPr="002B775E">
              <w:rPr>
                <w:rFonts w:ascii="Times New Roman" w:hAnsi="Times New Roman" w:cs="Times New Roman"/>
              </w:rPr>
              <w:lastRenderedPageBreak/>
              <w:t>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Ассоциации «Национальная лига управляющих» (</w:t>
            </w:r>
            <w:hyperlink r:id="rId2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Требования к деловой репутации должностных лиц Ассоциации управляющих компаний «Национальная лига управляющих» (</w:t>
            </w:r>
            <w:hyperlink r:id="rId21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Правила профессиональной этики и служебного поведения</w:t>
            </w:r>
            <w:r w:rsidRPr="002B775E">
              <w:rPr>
                <w:rFonts w:ascii="Times New Roman" w:hAnsi="Times New Roman" w:cs="Times New Roman"/>
              </w:rPr>
              <w:t xml:space="preserve"> </w:t>
            </w:r>
            <w:r w:rsidRPr="002B775E">
              <w:rPr>
                <w:rFonts w:ascii="Times New Roman" w:eastAsia="Calibri" w:hAnsi="Times New Roman" w:cs="Times New Roman"/>
              </w:rPr>
              <w:t>работников и должностных лиц Ассоциации управляющих компаний «Национальная лига управляющих».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(</w:t>
            </w:r>
            <w:hyperlink r:id="rId2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417B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6D6F74" w:rsidRPr="006D6F74" w:rsidRDefault="006D6F74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084" w:type="dxa"/>
          </w:tcPr>
          <w:p w:rsidR="00BE51AE" w:rsidRPr="002B775E" w:rsidRDefault="00BE51AE" w:rsidP="0049148A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2B775E">
              <w:rPr>
                <w:sz w:val="22"/>
                <w:szCs w:val="22"/>
              </w:rPr>
              <w:t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наличии - сокращенного) наименования, адреса, номера телефона, факса (при наличии последнего)</w:t>
            </w:r>
            <w:proofErr w:type="gramEnd"/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Филиалы, представительства и иные обособленные подразделения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84" w:type="dxa"/>
          </w:tcPr>
          <w:p w:rsidR="00BE51AE" w:rsidRPr="002B775E" w:rsidRDefault="00BE51AE" w:rsidP="0049148A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Образец договора (образцы договоров), предлагаемый (предлагаемые) профессиональным участником рынка ценных бумаг своим клиентам при предоставлении им услуг (при наличии) (далее - образец договора)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Образцы договоров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84" w:type="dxa"/>
          </w:tcPr>
          <w:p w:rsidR="00BE51AE" w:rsidRPr="002B775E" w:rsidRDefault="00BE51AE" w:rsidP="00240AD0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существенных судебных спорах профессионального участника рынка ценных бумаг, а также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</w:t>
            </w: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Существенные судебные споры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533B0C" w:rsidRPr="002B775E" w:rsidTr="00ED63C3">
        <w:tc>
          <w:tcPr>
            <w:tcW w:w="560" w:type="dxa"/>
          </w:tcPr>
          <w:p w:rsidR="00533B0C" w:rsidRPr="002B775E" w:rsidRDefault="00533B0C" w:rsidP="00463FC8">
            <w:pPr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084" w:type="dxa"/>
          </w:tcPr>
          <w:p w:rsidR="00533B0C" w:rsidRPr="002B775E" w:rsidRDefault="00533B0C" w:rsidP="001D2F9C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Фамилии, имена, отчества (при наличии </w:t>
            </w:r>
            <w:r w:rsidRPr="002B775E">
              <w:rPr>
                <w:sz w:val="22"/>
                <w:szCs w:val="22"/>
              </w:rPr>
              <w:lastRenderedPageBreak/>
              <w:t xml:space="preserve">последних) членов </w:t>
            </w:r>
            <w:proofErr w:type="gramStart"/>
            <w:r w:rsidRPr="002B775E">
              <w:rPr>
                <w:sz w:val="22"/>
                <w:szCs w:val="22"/>
              </w:rPr>
              <w:t>совета директоров профессионального участника</w:t>
            </w:r>
            <w:r w:rsidR="00C11766" w:rsidRPr="002B775E">
              <w:rPr>
                <w:sz w:val="22"/>
                <w:szCs w:val="22"/>
              </w:rPr>
              <w:t xml:space="preserve"> рынка ценных бумаг</w:t>
            </w:r>
            <w:proofErr w:type="gramEnd"/>
          </w:p>
          <w:p w:rsidR="00533B0C" w:rsidRPr="002B775E" w:rsidRDefault="00533B0C" w:rsidP="001D2F9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lastRenderedPageBreak/>
              <w:t>Михайлов Сергей Анатольевич;</w:t>
            </w:r>
          </w:p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lastRenderedPageBreak/>
              <w:t>Ильинская Елена Федоровна;</w:t>
            </w:r>
          </w:p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Плаксина Ольга Владимировна;</w:t>
            </w:r>
          </w:p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Зайцев Евгений Юрьевич;</w:t>
            </w:r>
          </w:p>
          <w:p w:rsidR="00533B0C" w:rsidRPr="002B775E" w:rsidRDefault="00533B0C" w:rsidP="001D2F9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Кольцова Ирина Вячеславовна.</w:t>
            </w:r>
          </w:p>
        </w:tc>
        <w:tc>
          <w:tcPr>
            <w:tcW w:w="3402" w:type="dxa"/>
          </w:tcPr>
          <w:p w:rsidR="00533B0C" w:rsidRPr="002B775E" w:rsidRDefault="00533B0C" w:rsidP="001D2F9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</w:t>
            </w:r>
            <w:r w:rsidRPr="002B775E">
              <w:rPr>
                <w:rFonts w:ascii="Times New Roman" w:hAnsi="Times New Roman" w:cs="Times New Roman"/>
              </w:rPr>
              <w:lastRenderedPageBreak/>
              <w:t>время</w:t>
            </w:r>
          </w:p>
        </w:tc>
      </w:tr>
    </w:tbl>
    <w:p w:rsidR="00EF0538" w:rsidRDefault="00EF0538" w:rsidP="00EF0538">
      <w:pPr>
        <w:rPr>
          <w:rFonts w:ascii="Times New Roman" w:hAnsi="Times New Roman" w:cs="Times New Roman"/>
          <w:sz w:val="24"/>
          <w:szCs w:val="24"/>
        </w:rPr>
      </w:pPr>
    </w:p>
    <w:p w:rsidR="00D62C9C" w:rsidRPr="00832F3C" w:rsidRDefault="00D62C9C" w:rsidP="00D62C9C">
      <w:pPr>
        <w:pStyle w:val="ConsPlusNormal"/>
      </w:pPr>
      <w:r>
        <w:t>И</w:t>
      </w:r>
      <w:r w:rsidRPr="00651B61">
        <w:t>нформация раскрывается в соответствии с требованиями</w:t>
      </w:r>
      <w:r w:rsidRPr="00832F3C">
        <w:t xml:space="preserve"> </w:t>
      </w:r>
      <w:r>
        <w:t>Указания Банка России от 28.12.2015г. № 3921-У «О составе, объеме, порядке и сроках раскрытия информации профессиональными участниками рынка ценных бумаг»</w:t>
      </w:r>
      <w:r w:rsidRPr="00832F3C">
        <w:t>.</w:t>
      </w:r>
    </w:p>
    <w:p w:rsidR="00D62C9C" w:rsidRPr="00EF0538" w:rsidRDefault="00D62C9C" w:rsidP="00D62C9C">
      <w:pPr>
        <w:rPr>
          <w:rFonts w:ascii="Times New Roman" w:hAnsi="Times New Roman" w:cs="Times New Roman"/>
          <w:sz w:val="24"/>
          <w:szCs w:val="24"/>
        </w:rPr>
      </w:pPr>
    </w:p>
    <w:p w:rsidR="00D62C9C" w:rsidRPr="00EF0538" w:rsidRDefault="00D62C9C" w:rsidP="00EF0538">
      <w:pPr>
        <w:rPr>
          <w:rFonts w:ascii="Times New Roman" w:hAnsi="Times New Roman" w:cs="Times New Roman"/>
          <w:sz w:val="24"/>
          <w:szCs w:val="24"/>
        </w:rPr>
      </w:pPr>
    </w:p>
    <w:sectPr w:rsidR="00D62C9C" w:rsidRPr="00EF0538" w:rsidSect="00DE18E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BDA"/>
    <w:multiLevelType w:val="multilevel"/>
    <w:tmpl w:val="6FC674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>
    <w:nsid w:val="0A80117F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40C04"/>
    <w:multiLevelType w:val="hybridMultilevel"/>
    <w:tmpl w:val="FD9AA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75EA9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1A802DB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C8007A3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86681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190369A"/>
    <w:multiLevelType w:val="hybridMultilevel"/>
    <w:tmpl w:val="7E30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E631F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00DB8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364F2"/>
    <w:multiLevelType w:val="hybridMultilevel"/>
    <w:tmpl w:val="5838D996"/>
    <w:lvl w:ilvl="0" w:tplc="19228414">
      <w:start w:val="16"/>
      <w:numFmt w:val="decimal"/>
      <w:lvlText w:val="%1)"/>
      <w:lvlJc w:val="left"/>
      <w:pPr>
        <w:ind w:left="101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538"/>
    <w:rsid w:val="00011D93"/>
    <w:rsid w:val="00023D45"/>
    <w:rsid w:val="00027574"/>
    <w:rsid w:val="00072875"/>
    <w:rsid w:val="000C5A0E"/>
    <w:rsid w:val="000E43A8"/>
    <w:rsid w:val="000E7435"/>
    <w:rsid w:val="000F3AEA"/>
    <w:rsid w:val="00143AD1"/>
    <w:rsid w:val="001E6B29"/>
    <w:rsid w:val="001F1592"/>
    <w:rsid w:val="002114D1"/>
    <w:rsid w:val="00223519"/>
    <w:rsid w:val="00240AD0"/>
    <w:rsid w:val="0024784E"/>
    <w:rsid w:val="00271A03"/>
    <w:rsid w:val="00272FAF"/>
    <w:rsid w:val="00281ECE"/>
    <w:rsid w:val="002944E5"/>
    <w:rsid w:val="002B6905"/>
    <w:rsid w:val="002B775E"/>
    <w:rsid w:val="003069B9"/>
    <w:rsid w:val="00366777"/>
    <w:rsid w:val="00383055"/>
    <w:rsid w:val="003A5AA8"/>
    <w:rsid w:val="003A7B35"/>
    <w:rsid w:val="003E68FF"/>
    <w:rsid w:val="003F24ED"/>
    <w:rsid w:val="00417BA4"/>
    <w:rsid w:val="00487633"/>
    <w:rsid w:val="0049148A"/>
    <w:rsid w:val="00513BB1"/>
    <w:rsid w:val="00527BA5"/>
    <w:rsid w:val="00533B0C"/>
    <w:rsid w:val="00580AEC"/>
    <w:rsid w:val="005E3068"/>
    <w:rsid w:val="00625C0C"/>
    <w:rsid w:val="00654770"/>
    <w:rsid w:val="006608E5"/>
    <w:rsid w:val="006852BD"/>
    <w:rsid w:val="006D6F74"/>
    <w:rsid w:val="006F60FC"/>
    <w:rsid w:val="006F70FA"/>
    <w:rsid w:val="00785A70"/>
    <w:rsid w:val="00812A95"/>
    <w:rsid w:val="00826E89"/>
    <w:rsid w:val="00837B2D"/>
    <w:rsid w:val="008611DB"/>
    <w:rsid w:val="008B28CB"/>
    <w:rsid w:val="008D3473"/>
    <w:rsid w:val="0090565D"/>
    <w:rsid w:val="0092058F"/>
    <w:rsid w:val="00926B7C"/>
    <w:rsid w:val="009317AE"/>
    <w:rsid w:val="009A66F9"/>
    <w:rsid w:val="009C0B57"/>
    <w:rsid w:val="009D7391"/>
    <w:rsid w:val="00A4527E"/>
    <w:rsid w:val="00A963FF"/>
    <w:rsid w:val="00AB5A71"/>
    <w:rsid w:val="00AC5C05"/>
    <w:rsid w:val="00BA2CB7"/>
    <w:rsid w:val="00BC2E22"/>
    <w:rsid w:val="00BE51AE"/>
    <w:rsid w:val="00C11766"/>
    <w:rsid w:val="00C35356"/>
    <w:rsid w:val="00C53B57"/>
    <w:rsid w:val="00C67FCA"/>
    <w:rsid w:val="00C830BC"/>
    <w:rsid w:val="00C92113"/>
    <w:rsid w:val="00CD66E3"/>
    <w:rsid w:val="00CF1DD5"/>
    <w:rsid w:val="00CF2591"/>
    <w:rsid w:val="00D15746"/>
    <w:rsid w:val="00D50849"/>
    <w:rsid w:val="00D62C9C"/>
    <w:rsid w:val="00D62D6F"/>
    <w:rsid w:val="00D66163"/>
    <w:rsid w:val="00DC38CA"/>
    <w:rsid w:val="00DC54D4"/>
    <w:rsid w:val="00DE18E9"/>
    <w:rsid w:val="00ED63C3"/>
    <w:rsid w:val="00EF0538"/>
    <w:rsid w:val="00F41705"/>
    <w:rsid w:val="00FA347D"/>
    <w:rsid w:val="00FA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7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211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D63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63C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63C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63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63C3"/>
    <w:rPr>
      <w:b/>
      <w:bCs/>
    </w:rPr>
  </w:style>
  <w:style w:type="paragraph" w:styleId="aa">
    <w:name w:val="Balloon Text"/>
    <w:basedOn w:val="a"/>
    <w:link w:val="ab"/>
    <w:semiHidden/>
    <w:unhideWhenUsed/>
    <w:rsid w:val="00ED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63C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D63C3"/>
    <w:rPr>
      <w:color w:val="0000FF" w:themeColor="hyperlink"/>
      <w:u w:val="single"/>
    </w:rPr>
  </w:style>
  <w:style w:type="paragraph" w:customStyle="1" w:styleId="ConsTitle">
    <w:name w:val="ConsTitle"/>
    <w:rsid w:val="006F60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0E7435"/>
    <w:rPr>
      <w:color w:val="800080" w:themeColor="followedHyperlink"/>
      <w:u w:val="single"/>
    </w:rPr>
  </w:style>
  <w:style w:type="paragraph" w:customStyle="1" w:styleId="Default">
    <w:name w:val="Default"/>
    <w:rsid w:val="00625C0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for.ru/tree.asp?n=12296" TargetMode="External"/><Relationship Id="rId13" Type="http://schemas.openxmlformats.org/officeDocument/2006/relationships/hyperlink" Target="http://www.naufor.ru/tree.asp?n=12299" TargetMode="External"/><Relationship Id="rId18" Type="http://schemas.openxmlformats.org/officeDocument/2006/relationships/hyperlink" Target="http://www.nlu.ru/news.htm?id=1171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lu.ru/news.htm?id=117175" TargetMode="External"/><Relationship Id="rId7" Type="http://schemas.openxmlformats.org/officeDocument/2006/relationships/hyperlink" Target="http://www.naufor.ru/tree.asp?n=12299" TargetMode="External"/><Relationship Id="rId12" Type="http://schemas.openxmlformats.org/officeDocument/2006/relationships/hyperlink" Target="http://www.naufor.ru/tree.asp?n=12295" TargetMode="External"/><Relationship Id="rId17" Type="http://schemas.openxmlformats.org/officeDocument/2006/relationships/hyperlink" Target="http://www.naufor.ru/tree.asp?n=1106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ufor.ru/tree.asp?n=12297" TargetMode="External"/><Relationship Id="rId20" Type="http://schemas.openxmlformats.org/officeDocument/2006/relationships/hyperlink" Target="http://www.nlu.ru/news.htm?id=1171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aufor.ru/tree.asp?n=12295" TargetMode="External"/><Relationship Id="rId11" Type="http://schemas.openxmlformats.org/officeDocument/2006/relationships/hyperlink" Target="http://www.naufor.ru/tree.asp?n=11062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kua@capital-am.ru" TargetMode="External"/><Relationship Id="rId15" Type="http://schemas.openxmlformats.org/officeDocument/2006/relationships/hyperlink" Target="http://www.naufor.ru/tree.asp?n=1229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aufor.ru/tree.asp?n=12297" TargetMode="External"/><Relationship Id="rId19" Type="http://schemas.openxmlformats.org/officeDocument/2006/relationships/hyperlink" Target="http://www.nlu.ru/news.htm?id=117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ufor.ru/tree.asp?n=12298" TargetMode="External"/><Relationship Id="rId14" Type="http://schemas.openxmlformats.org/officeDocument/2006/relationships/hyperlink" Target="http://www.naufor.ru/tree.asp?n=12296" TargetMode="External"/><Relationship Id="rId22" Type="http://schemas.openxmlformats.org/officeDocument/2006/relationships/hyperlink" Target="http://www.nlu.ru/news.htm?id=117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6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</Company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marinaa</dc:creator>
  <cp:keywords/>
  <dc:description/>
  <cp:lastModifiedBy>marinaa</cp:lastModifiedBy>
  <cp:revision>88</cp:revision>
  <dcterms:created xsi:type="dcterms:W3CDTF">2016-05-18T14:05:00Z</dcterms:created>
  <dcterms:modified xsi:type="dcterms:W3CDTF">2016-08-09T08:36:00Z</dcterms:modified>
</cp:coreProperties>
</file>