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51874"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iCs/>
          <w:color w:val="000000"/>
          <w:sz w:val="18"/>
          <w:szCs w:val="18"/>
          <w:lang w:eastAsia="ru-RU"/>
        </w:rPr>
      </w:pPr>
      <w:bookmarkStart w:id="0" w:name="_Toc514851327"/>
      <w:bookmarkStart w:id="1" w:name="_Toc3310213"/>
    </w:p>
    <w:p w14:paraId="59280B0E"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03D0E18"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152B224"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0C890000"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ED1A948"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4C583294"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6E9948AE"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09863127" w14:textId="77777777" w:rsidR="006C602C" w:rsidRPr="00950563" w:rsidRDefault="006C602C" w:rsidP="006C602C">
      <w:pPr>
        <w:autoSpaceDE w:val="0"/>
        <w:autoSpaceDN w:val="0"/>
        <w:adjustRightInd w:val="0"/>
        <w:spacing w:after="0" w:line="240" w:lineRule="auto"/>
        <w:rPr>
          <w:rFonts w:ascii="Times New Roman" w:eastAsia="Times New Roman" w:hAnsi="Times New Roman" w:cs="Times New Roman"/>
          <w:b/>
          <w:bCs/>
          <w:color w:val="000000"/>
          <w:sz w:val="44"/>
          <w:szCs w:val="44"/>
          <w:lang w:eastAsia="ru-RU"/>
        </w:rPr>
      </w:pPr>
    </w:p>
    <w:p w14:paraId="1FF8D0EA" w14:textId="696AFF2E" w:rsidR="00DA37B4" w:rsidRPr="006F75EE" w:rsidRDefault="00DA37B4" w:rsidP="00DA37B4">
      <w:pPr>
        <w:autoSpaceDE w:val="0"/>
        <w:autoSpaceDN w:val="0"/>
        <w:adjustRightInd w:val="0"/>
        <w:spacing w:after="0" w:line="240" w:lineRule="auto"/>
        <w:jc w:val="center"/>
        <w:rPr>
          <w:rFonts w:ascii="Times New Roman" w:eastAsia="Times New Roman" w:hAnsi="Times New Roman" w:cs="Times New Roman"/>
          <w:b/>
          <w:bCs/>
          <w:i/>
          <w:color w:val="000000"/>
          <w:sz w:val="44"/>
          <w:szCs w:val="44"/>
          <w:lang w:eastAsia="ru-RU"/>
        </w:rPr>
      </w:pPr>
      <w:r w:rsidRPr="006F75EE">
        <w:rPr>
          <w:rFonts w:ascii="Times New Roman" w:eastAsia="Times New Roman" w:hAnsi="Times New Roman" w:cs="Times New Roman"/>
          <w:b/>
          <w:bCs/>
          <w:i/>
          <w:color w:val="000000"/>
          <w:sz w:val="44"/>
          <w:szCs w:val="44"/>
          <w:lang w:eastAsia="ru-RU"/>
        </w:rPr>
        <w:t>Промежуточная бухгалтерская (финансова</w:t>
      </w:r>
      <w:r w:rsidR="001539DB">
        <w:rPr>
          <w:rFonts w:ascii="Times New Roman" w:eastAsia="Times New Roman" w:hAnsi="Times New Roman" w:cs="Times New Roman"/>
          <w:b/>
          <w:bCs/>
          <w:i/>
          <w:color w:val="000000"/>
          <w:sz w:val="44"/>
          <w:szCs w:val="44"/>
          <w:lang w:eastAsia="ru-RU"/>
        </w:rPr>
        <w:t>я) отчетность по состоянию на 30</w:t>
      </w:r>
      <w:r w:rsidR="00A84F60">
        <w:rPr>
          <w:rFonts w:ascii="Times New Roman" w:eastAsia="Times New Roman" w:hAnsi="Times New Roman" w:cs="Times New Roman"/>
          <w:b/>
          <w:bCs/>
          <w:i/>
          <w:color w:val="000000"/>
          <w:sz w:val="44"/>
          <w:szCs w:val="44"/>
          <w:lang w:eastAsia="ru-RU"/>
        </w:rPr>
        <w:t xml:space="preserve"> сентября 2021</w:t>
      </w:r>
      <w:r w:rsidRPr="006F75EE">
        <w:rPr>
          <w:rFonts w:ascii="Times New Roman" w:eastAsia="Times New Roman" w:hAnsi="Times New Roman" w:cs="Times New Roman"/>
          <w:b/>
          <w:bCs/>
          <w:i/>
          <w:color w:val="000000"/>
          <w:sz w:val="44"/>
          <w:szCs w:val="44"/>
          <w:lang w:eastAsia="ru-RU"/>
        </w:rPr>
        <w:t>г.</w:t>
      </w:r>
    </w:p>
    <w:p w14:paraId="277366B1" w14:textId="6F5CF156" w:rsidR="00DA37B4" w:rsidRPr="006F75EE" w:rsidRDefault="00DA37B4" w:rsidP="00DA37B4">
      <w:pPr>
        <w:autoSpaceDE w:val="0"/>
        <w:autoSpaceDN w:val="0"/>
        <w:adjustRightInd w:val="0"/>
        <w:spacing w:after="0" w:line="240" w:lineRule="auto"/>
        <w:jc w:val="center"/>
        <w:rPr>
          <w:rFonts w:ascii="Times New Roman" w:eastAsia="Times New Roman" w:hAnsi="Times New Roman" w:cs="Times New Roman"/>
          <w:b/>
          <w:bCs/>
          <w:i/>
          <w:color w:val="000000"/>
          <w:sz w:val="28"/>
          <w:szCs w:val="28"/>
          <w:lang w:eastAsia="ru-RU"/>
        </w:rPr>
      </w:pPr>
      <w:r w:rsidRPr="006F75EE">
        <w:rPr>
          <w:rFonts w:ascii="Times New Roman" w:eastAsia="Times New Roman" w:hAnsi="Times New Roman" w:cs="Times New Roman"/>
          <w:b/>
          <w:bCs/>
          <w:i/>
          <w:color w:val="000000"/>
          <w:sz w:val="44"/>
          <w:szCs w:val="44"/>
          <w:lang w:eastAsia="ru-RU"/>
        </w:rPr>
        <w:t xml:space="preserve">и за период с 01 января по </w:t>
      </w:r>
      <w:r w:rsidR="00A84F60">
        <w:rPr>
          <w:rFonts w:ascii="Times New Roman" w:eastAsia="Times New Roman" w:hAnsi="Times New Roman" w:cs="Times New Roman"/>
          <w:b/>
          <w:bCs/>
          <w:i/>
          <w:color w:val="000000"/>
          <w:sz w:val="44"/>
          <w:szCs w:val="44"/>
          <w:lang w:eastAsia="ru-RU"/>
        </w:rPr>
        <w:t>30 сентября</w:t>
      </w:r>
      <w:r>
        <w:rPr>
          <w:rFonts w:ascii="Times New Roman" w:eastAsia="Times New Roman" w:hAnsi="Times New Roman" w:cs="Times New Roman"/>
          <w:b/>
          <w:bCs/>
          <w:i/>
          <w:color w:val="000000"/>
          <w:sz w:val="44"/>
          <w:szCs w:val="44"/>
          <w:lang w:eastAsia="ru-RU"/>
        </w:rPr>
        <w:t xml:space="preserve"> 2021</w:t>
      </w:r>
      <w:r w:rsidRPr="006F75EE">
        <w:rPr>
          <w:rFonts w:ascii="Times New Roman" w:eastAsia="Times New Roman" w:hAnsi="Times New Roman" w:cs="Times New Roman"/>
          <w:b/>
          <w:bCs/>
          <w:i/>
          <w:color w:val="000000"/>
          <w:sz w:val="44"/>
          <w:szCs w:val="44"/>
          <w:lang w:eastAsia="ru-RU"/>
        </w:rPr>
        <w:t xml:space="preserve"> г.</w:t>
      </w:r>
    </w:p>
    <w:p w14:paraId="14FCC48C" w14:textId="46E21EA2" w:rsidR="006C602C" w:rsidRPr="006F75EE" w:rsidRDefault="006C602C" w:rsidP="006C602C">
      <w:pPr>
        <w:rPr>
          <w:i/>
          <w:lang w:eastAsia="ru-RU"/>
        </w:rPr>
      </w:pPr>
      <w:r w:rsidRPr="006F75EE">
        <w:rPr>
          <w:i/>
          <w:lang w:eastAsia="ru-RU"/>
        </w:rPr>
        <w:br w:type="page"/>
      </w:r>
    </w:p>
    <w:p w14:paraId="400CF7C4" w14:textId="77777777" w:rsidR="006C602C" w:rsidRPr="00950563" w:rsidRDefault="006C602C" w:rsidP="006C602C">
      <w:pPr>
        <w:rPr>
          <w:lang w:eastAsia="ru-RU"/>
        </w:rPr>
        <w:sectPr w:rsidR="006C602C" w:rsidRPr="00950563" w:rsidSect="00491DB3">
          <w:headerReference w:type="default" r:id="rId8"/>
          <w:footerReference w:type="default" r:id="rId9"/>
          <w:headerReference w:type="first" r:id="rId10"/>
          <w:footerReference w:type="first" r:id="rId11"/>
          <w:pgSz w:w="11906" w:h="16838"/>
          <w:pgMar w:top="1134" w:right="1077" w:bottom="1134" w:left="1134" w:header="567" w:footer="56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23"/>
        <w:gridCol w:w="2729"/>
        <w:gridCol w:w="2727"/>
      </w:tblGrid>
      <w:tr w:rsidR="00DA37B4" w:rsidRPr="006661E5" w14:paraId="74A4274F" w14:textId="77777777" w:rsidTr="00970C6A">
        <w:trPr>
          <w:cantSplit/>
        </w:trPr>
        <w:tc>
          <w:tcPr>
            <w:tcW w:w="1242" w:type="pct"/>
            <w:vMerge w:val="restart"/>
            <w:shd w:val="clear" w:color="auto" w:fill="auto"/>
            <w:vAlign w:val="bottom"/>
            <w:hideMark/>
          </w:tcPr>
          <w:p w14:paraId="4A466F57"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lastRenderedPageBreak/>
              <w:t>Код</w:t>
            </w:r>
            <w:proofErr w:type="spellEnd"/>
          </w:p>
          <w:p w14:paraId="0B2A34BA"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территории</w:t>
            </w:r>
            <w:proofErr w:type="spellEnd"/>
          </w:p>
          <w:p w14:paraId="6D3568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по</w:t>
            </w:r>
            <w:proofErr w:type="spellEnd"/>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ОКАТО</w:t>
            </w:r>
          </w:p>
        </w:tc>
        <w:tc>
          <w:tcPr>
            <w:tcW w:w="3758" w:type="pct"/>
            <w:gridSpan w:val="3"/>
            <w:shd w:val="clear" w:color="auto" w:fill="auto"/>
            <w:noWrap/>
            <w:vAlign w:val="bottom"/>
            <w:hideMark/>
          </w:tcPr>
          <w:p w14:paraId="34E5F2E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Код</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некредитной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финансовой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организации</w:t>
            </w:r>
            <w:proofErr w:type="spellEnd"/>
          </w:p>
        </w:tc>
      </w:tr>
      <w:tr w:rsidR="00DA37B4" w:rsidRPr="006661E5" w14:paraId="0E92E2D4" w14:textId="77777777" w:rsidTr="00970C6A">
        <w:trPr>
          <w:cantSplit/>
        </w:trPr>
        <w:tc>
          <w:tcPr>
            <w:tcW w:w="1242" w:type="pct"/>
            <w:vMerge/>
            <w:shd w:val="clear" w:color="auto" w:fill="auto"/>
            <w:vAlign w:val="bottom"/>
            <w:hideMark/>
          </w:tcPr>
          <w:p w14:paraId="58850605"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szCs w:val="17"/>
                <w:lang w:val="en-US"/>
              </w:rPr>
            </w:pPr>
          </w:p>
        </w:tc>
        <w:tc>
          <w:tcPr>
            <w:tcW w:w="941" w:type="pct"/>
            <w:shd w:val="clear" w:color="auto" w:fill="auto"/>
            <w:vAlign w:val="bottom"/>
            <w:hideMark/>
          </w:tcPr>
          <w:p w14:paraId="0244E5A1"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по</w:t>
            </w:r>
            <w:proofErr w:type="spellEnd"/>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ОКПО</w:t>
            </w:r>
          </w:p>
        </w:tc>
        <w:tc>
          <w:tcPr>
            <w:tcW w:w="1409" w:type="pct"/>
            <w:shd w:val="clear" w:color="auto" w:fill="auto"/>
            <w:vAlign w:val="bottom"/>
            <w:hideMark/>
          </w:tcPr>
          <w:p w14:paraId="282A15F9"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основной</w:t>
            </w:r>
            <w:proofErr w:type="spellEnd"/>
            <w:r>
              <w:rPr>
                <w:rFonts w:ascii="Times New Roman" w:eastAsia="Times New Roman" w:hAnsi="Times New Roman" w:cs="Times New Roman"/>
                <w:spacing w:val="-2"/>
                <w:sz w:val="20"/>
                <w:szCs w:val="17"/>
                <w:lang w:val="en-US"/>
              </w:rPr>
              <w:t xml:space="preserve"> </w:t>
            </w:r>
          </w:p>
          <w:p w14:paraId="7199CC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государственный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регистрационный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номер</w:t>
            </w:r>
            <w:proofErr w:type="spellEnd"/>
          </w:p>
        </w:tc>
        <w:tc>
          <w:tcPr>
            <w:tcW w:w="1408" w:type="pct"/>
            <w:shd w:val="clear" w:color="auto" w:fill="auto"/>
            <w:vAlign w:val="bottom"/>
            <w:hideMark/>
          </w:tcPr>
          <w:p w14:paraId="3435C9FE"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roofErr w:type="spellStart"/>
            <w:r w:rsidRPr="006661E5">
              <w:rPr>
                <w:rFonts w:ascii="Times New Roman" w:eastAsia="Times New Roman" w:hAnsi="Times New Roman" w:cs="Times New Roman"/>
                <w:spacing w:val="-2"/>
                <w:sz w:val="20"/>
                <w:szCs w:val="17"/>
                <w:lang w:val="en-US"/>
              </w:rPr>
              <w:t>регистрационный</w:t>
            </w:r>
            <w:proofErr w:type="spellEnd"/>
            <w:r>
              <w:rPr>
                <w:rFonts w:ascii="Times New Roman" w:eastAsia="Times New Roman" w:hAnsi="Times New Roman" w:cs="Times New Roman"/>
                <w:spacing w:val="-2"/>
                <w:sz w:val="20"/>
                <w:szCs w:val="17"/>
                <w:lang w:val="en-US"/>
              </w:rPr>
              <w:t xml:space="preserve"> </w:t>
            </w:r>
            <w:proofErr w:type="spellStart"/>
            <w:r w:rsidRPr="006661E5">
              <w:rPr>
                <w:rFonts w:ascii="Times New Roman" w:eastAsia="Times New Roman" w:hAnsi="Times New Roman" w:cs="Times New Roman"/>
                <w:spacing w:val="-2"/>
                <w:sz w:val="20"/>
                <w:szCs w:val="17"/>
                <w:lang w:val="en-US"/>
              </w:rPr>
              <w:t>номер</w:t>
            </w:r>
            <w:proofErr w:type="spellEnd"/>
          </w:p>
        </w:tc>
      </w:tr>
      <w:tr w:rsidR="00DA37B4" w:rsidRPr="006661E5" w14:paraId="442FC232" w14:textId="77777777" w:rsidTr="00970C6A">
        <w:trPr>
          <w:cantSplit/>
        </w:trPr>
        <w:tc>
          <w:tcPr>
            <w:tcW w:w="1242" w:type="pct"/>
            <w:shd w:val="clear" w:color="auto" w:fill="auto"/>
            <w:noWrap/>
            <w:vAlign w:val="bottom"/>
            <w:hideMark/>
          </w:tcPr>
          <w:p w14:paraId="3414926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F42C93">
              <w:rPr>
                <w:rFonts w:ascii="Times New Roman" w:eastAsia="Times New Roman" w:hAnsi="Times New Roman" w:cs="Times New Roman"/>
                <w:spacing w:val="-2"/>
                <w:sz w:val="20"/>
                <w:szCs w:val="17"/>
                <w:lang w:val="en-US"/>
              </w:rPr>
              <w:t>45286575000</w:t>
            </w:r>
          </w:p>
        </w:tc>
        <w:tc>
          <w:tcPr>
            <w:tcW w:w="941" w:type="pct"/>
            <w:shd w:val="clear" w:color="auto" w:fill="auto"/>
            <w:noWrap/>
            <w:vAlign w:val="bottom"/>
            <w:hideMark/>
          </w:tcPr>
          <w:p w14:paraId="1441DD9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45022341</w:t>
            </w:r>
          </w:p>
        </w:tc>
        <w:tc>
          <w:tcPr>
            <w:tcW w:w="1409" w:type="pct"/>
            <w:shd w:val="clear" w:color="auto" w:fill="auto"/>
            <w:noWrap/>
            <w:vAlign w:val="bottom"/>
            <w:hideMark/>
          </w:tcPr>
          <w:p w14:paraId="3DDE2DE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1087746129888</w:t>
            </w:r>
          </w:p>
        </w:tc>
        <w:tc>
          <w:tcPr>
            <w:tcW w:w="1408" w:type="pct"/>
            <w:shd w:val="clear" w:color="auto" w:fill="auto"/>
            <w:noWrap/>
            <w:vAlign w:val="bottom"/>
            <w:hideMark/>
          </w:tcPr>
          <w:p w14:paraId="0F9437D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
        </w:tc>
      </w:tr>
    </w:tbl>
    <w:p w14:paraId="7739D8BE" w14:textId="77777777" w:rsidR="00DA37B4" w:rsidRPr="00045A1C" w:rsidRDefault="00DA37B4" w:rsidP="00DA37B4">
      <w:pPr>
        <w:widowControl w:val="0"/>
        <w:spacing w:before="200" w:after="200" w:line="240" w:lineRule="auto"/>
        <w:jc w:val="center"/>
        <w:rPr>
          <w:rFonts w:ascii="Times New Roman" w:hAnsi="Times New Roman" w:cs="Times New Roman"/>
          <w:b/>
          <w:sz w:val="20"/>
          <w:szCs w:val="20"/>
        </w:rPr>
      </w:pPr>
      <w:r w:rsidRPr="00045A1C">
        <w:rPr>
          <w:rFonts w:ascii="Times New Roman" w:hAnsi="Times New Roman" w:cs="Times New Roman"/>
          <w:b/>
          <w:sz w:val="20"/>
          <w:szCs w:val="20"/>
        </w:rPr>
        <w:t>БУХГАЛТЕРСКИЙ</w:t>
      </w:r>
      <w:r>
        <w:rPr>
          <w:rFonts w:ascii="Times New Roman" w:hAnsi="Times New Roman" w:cs="Times New Roman"/>
          <w:b/>
          <w:sz w:val="20"/>
          <w:szCs w:val="20"/>
        </w:rPr>
        <w:t xml:space="preserve"> </w:t>
      </w:r>
      <w:r w:rsidRPr="00045A1C">
        <w:rPr>
          <w:rFonts w:ascii="Times New Roman" w:hAnsi="Times New Roman" w:cs="Times New Roman"/>
          <w:b/>
          <w:sz w:val="20"/>
          <w:szCs w:val="20"/>
        </w:rPr>
        <w:t>БАЛАНС</w:t>
      </w:r>
      <w:r>
        <w:rPr>
          <w:rFonts w:ascii="Times New Roman" w:hAnsi="Times New Roman" w:cs="Times New Roman"/>
          <w:b/>
          <w:sz w:val="20"/>
          <w:szCs w:val="20"/>
        </w:rPr>
        <w:t xml:space="preserve"> </w:t>
      </w:r>
      <w:r w:rsidRPr="00045A1C">
        <w:rPr>
          <w:rFonts w:ascii="Times New Roman" w:hAnsi="Times New Roman" w:cs="Times New Roman"/>
          <w:b/>
          <w:sz w:val="20"/>
          <w:szCs w:val="20"/>
        </w:rPr>
        <w:t>НЕКРЕДИТНОЙ</w:t>
      </w:r>
      <w:r>
        <w:rPr>
          <w:rFonts w:ascii="Times New Roman" w:hAnsi="Times New Roman" w:cs="Times New Roman"/>
          <w:b/>
          <w:sz w:val="20"/>
          <w:szCs w:val="20"/>
        </w:rPr>
        <w:t xml:space="preserve"> </w:t>
      </w:r>
      <w:r w:rsidRPr="00045A1C">
        <w:rPr>
          <w:rFonts w:ascii="Times New Roman" w:hAnsi="Times New Roman" w:cs="Times New Roman"/>
          <w:b/>
          <w:sz w:val="20"/>
          <w:szCs w:val="20"/>
        </w:rPr>
        <w:t>ФИНАНСОВОЙ</w:t>
      </w:r>
      <w:r>
        <w:rPr>
          <w:rFonts w:ascii="Times New Roman" w:hAnsi="Times New Roman" w:cs="Times New Roman"/>
          <w:b/>
          <w:sz w:val="20"/>
          <w:szCs w:val="20"/>
        </w:rPr>
        <w:t xml:space="preserve"> </w:t>
      </w:r>
      <w:r w:rsidRPr="00045A1C">
        <w:rPr>
          <w:rFonts w:ascii="Times New Roman" w:hAnsi="Times New Roman" w:cs="Times New Roman"/>
          <w:b/>
          <w:sz w:val="20"/>
          <w:szCs w:val="20"/>
        </w:rPr>
        <w:t>ОРГАНИЗАЦИИ</w:t>
      </w:r>
    </w:p>
    <w:p w14:paraId="013CF666" w14:textId="08378204" w:rsidR="00DA37B4" w:rsidRPr="00045A1C"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00A84F60">
        <w:rPr>
          <w:rFonts w:ascii="Times New Roman" w:eastAsia="Times New Roman" w:hAnsi="Times New Roman" w:cs="Times New Roman"/>
          <w:sz w:val="20"/>
          <w:szCs w:val="20"/>
        </w:rPr>
        <w:t>30 сентября</w:t>
      </w:r>
      <w:r>
        <w:rPr>
          <w:rFonts w:ascii="Times New Roman" w:eastAsia="Times New Roman" w:hAnsi="Times New Roman" w:cs="Times New Roman"/>
          <w:sz w:val="20"/>
          <w:szCs w:val="20"/>
        </w:rPr>
        <w:t xml:space="preserve"> 2021 г.</w:t>
      </w:r>
    </w:p>
    <w:p w14:paraId="1AC566D2"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2064FDF"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6732EB3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776DDA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1622666D"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0C028C2"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6E8670E" w14:textId="77777777" w:rsidR="00DA37B4" w:rsidRDefault="00DA37B4" w:rsidP="00DA37B4"/>
    <w:p w14:paraId="3CC64FFD"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Код формы по ОКУД: 0420002</w:t>
      </w:r>
    </w:p>
    <w:p w14:paraId="1EF776D4"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Годовая (квартальная)</w:t>
      </w:r>
    </w:p>
    <w:p w14:paraId="1696554C"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4908"/>
        <w:gridCol w:w="1234"/>
        <w:gridCol w:w="1412"/>
        <w:gridCol w:w="1464"/>
      </w:tblGrid>
      <w:tr w:rsidR="00DA37B4" w:rsidRPr="007441F9" w14:paraId="2CF1D815" w14:textId="77777777" w:rsidTr="00970C6A">
        <w:trPr>
          <w:cantSplit/>
          <w:tblHeader/>
        </w:trPr>
        <w:tc>
          <w:tcPr>
            <w:tcW w:w="344" w:type="pct"/>
            <w:shd w:val="clear" w:color="auto" w:fill="auto"/>
            <w:vAlign w:val="center"/>
          </w:tcPr>
          <w:p w14:paraId="2052F384" w14:textId="77777777" w:rsidR="00DA37B4" w:rsidRPr="007441F9" w:rsidRDefault="00DA37B4" w:rsidP="00970C6A">
            <w:pPr>
              <w:pStyle w:val="af7"/>
              <w:ind w:left="-57" w:right="-57"/>
              <w:jc w:val="center"/>
              <w:rPr>
                <w:b/>
                <w:spacing w:val="-2"/>
                <w:sz w:val="18"/>
              </w:rPr>
            </w:pPr>
            <w:proofErr w:type="spellStart"/>
            <w:r w:rsidRPr="007441F9">
              <w:rPr>
                <w:b/>
                <w:spacing w:val="-2"/>
                <w:sz w:val="18"/>
              </w:rPr>
              <w:t>Номер</w:t>
            </w:r>
            <w:proofErr w:type="spellEnd"/>
            <w:r w:rsidRPr="007441F9">
              <w:rPr>
                <w:b/>
                <w:spacing w:val="-2"/>
                <w:sz w:val="18"/>
              </w:rPr>
              <w:t xml:space="preserve"> </w:t>
            </w:r>
            <w:proofErr w:type="spellStart"/>
            <w:r w:rsidRPr="007441F9">
              <w:rPr>
                <w:b/>
                <w:spacing w:val="-2"/>
                <w:sz w:val="18"/>
              </w:rPr>
              <w:t>строки</w:t>
            </w:r>
            <w:proofErr w:type="spellEnd"/>
          </w:p>
        </w:tc>
        <w:tc>
          <w:tcPr>
            <w:tcW w:w="2534" w:type="pct"/>
            <w:shd w:val="clear" w:color="auto" w:fill="auto"/>
            <w:vAlign w:val="center"/>
          </w:tcPr>
          <w:p w14:paraId="2954DD8E" w14:textId="77777777" w:rsidR="00DA37B4" w:rsidRPr="007441F9" w:rsidRDefault="00DA37B4" w:rsidP="00970C6A">
            <w:pPr>
              <w:pStyle w:val="TableParagraph"/>
              <w:ind w:left="-57" w:right="-57"/>
              <w:jc w:val="center"/>
              <w:rPr>
                <w:b/>
                <w:spacing w:val="-2"/>
                <w:sz w:val="18"/>
                <w:szCs w:val="18"/>
              </w:rPr>
            </w:pPr>
            <w:proofErr w:type="spellStart"/>
            <w:r w:rsidRPr="007441F9">
              <w:rPr>
                <w:b/>
                <w:spacing w:val="-2"/>
                <w:sz w:val="18"/>
                <w:szCs w:val="18"/>
              </w:rPr>
              <w:t>Наименование</w:t>
            </w:r>
            <w:proofErr w:type="spellEnd"/>
            <w:r w:rsidRPr="007441F9">
              <w:rPr>
                <w:b/>
                <w:spacing w:val="-2"/>
                <w:sz w:val="18"/>
                <w:szCs w:val="18"/>
              </w:rPr>
              <w:t xml:space="preserve"> </w:t>
            </w:r>
            <w:proofErr w:type="spellStart"/>
            <w:r w:rsidRPr="007441F9">
              <w:rPr>
                <w:b/>
                <w:spacing w:val="-2"/>
                <w:sz w:val="18"/>
                <w:szCs w:val="18"/>
              </w:rPr>
              <w:t>показателя</w:t>
            </w:r>
            <w:proofErr w:type="spellEnd"/>
          </w:p>
        </w:tc>
        <w:tc>
          <w:tcPr>
            <w:tcW w:w="637" w:type="pct"/>
            <w:shd w:val="clear" w:color="auto" w:fill="auto"/>
            <w:vAlign w:val="center"/>
          </w:tcPr>
          <w:p w14:paraId="37C458D1" w14:textId="77777777" w:rsidR="00DA37B4" w:rsidRPr="007441F9" w:rsidRDefault="00DA37B4" w:rsidP="00970C6A">
            <w:pPr>
              <w:pStyle w:val="TableParagraph"/>
              <w:ind w:left="-57" w:right="-57"/>
              <w:jc w:val="center"/>
              <w:rPr>
                <w:b/>
                <w:spacing w:val="-2"/>
                <w:sz w:val="18"/>
                <w:szCs w:val="18"/>
              </w:rPr>
            </w:pPr>
            <w:proofErr w:type="spellStart"/>
            <w:r w:rsidRPr="007441F9">
              <w:rPr>
                <w:b/>
                <w:spacing w:val="-2"/>
                <w:sz w:val="18"/>
                <w:szCs w:val="18"/>
              </w:rPr>
              <w:t>Примечания</w:t>
            </w:r>
            <w:proofErr w:type="spellEnd"/>
            <w:r w:rsidRPr="007441F9">
              <w:rPr>
                <w:b/>
                <w:spacing w:val="-2"/>
                <w:sz w:val="18"/>
                <w:szCs w:val="18"/>
              </w:rPr>
              <w:t xml:space="preserve"> </w:t>
            </w:r>
          </w:p>
        </w:tc>
        <w:tc>
          <w:tcPr>
            <w:tcW w:w="729" w:type="pct"/>
            <w:shd w:val="clear" w:color="auto" w:fill="auto"/>
            <w:vAlign w:val="center"/>
          </w:tcPr>
          <w:p w14:paraId="029027AA" w14:textId="01257055" w:rsidR="00DA37B4" w:rsidRPr="00A00729" w:rsidRDefault="00DA37B4" w:rsidP="00A84F60">
            <w:pPr>
              <w:pStyle w:val="TableParagraph"/>
              <w:ind w:left="-57" w:right="-57"/>
              <w:jc w:val="center"/>
              <w:rPr>
                <w:b/>
                <w:spacing w:val="-2"/>
                <w:sz w:val="18"/>
                <w:szCs w:val="18"/>
                <w:lang w:val="ru-RU"/>
              </w:rPr>
            </w:pPr>
            <w:proofErr w:type="spellStart"/>
            <w:r>
              <w:rPr>
                <w:b/>
                <w:spacing w:val="-2"/>
                <w:sz w:val="18"/>
                <w:szCs w:val="18"/>
              </w:rPr>
              <w:t>На</w:t>
            </w:r>
            <w:proofErr w:type="spellEnd"/>
            <w:r>
              <w:rPr>
                <w:b/>
                <w:spacing w:val="-2"/>
                <w:sz w:val="18"/>
                <w:szCs w:val="18"/>
              </w:rPr>
              <w:t xml:space="preserve"> </w:t>
            </w:r>
            <w:r w:rsidR="00A84F60">
              <w:rPr>
                <w:b/>
                <w:spacing w:val="-2"/>
                <w:sz w:val="18"/>
                <w:szCs w:val="18"/>
                <w:lang w:val="ru-RU"/>
              </w:rPr>
              <w:t>30 сентября</w:t>
            </w:r>
            <w:r w:rsidR="00D4070B">
              <w:rPr>
                <w:b/>
                <w:spacing w:val="-2"/>
                <w:sz w:val="18"/>
                <w:szCs w:val="18"/>
              </w:rPr>
              <w:t xml:space="preserve"> 2021</w:t>
            </w:r>
            <w:r>
              <w:rPr>
                <w:b/>
                <w:spacing w:val="-2"/>
                <w:sz w:val="18"/>
                <w:szCs w:val="18"/>
              </w:rPr>
              <w:t xml:space="preserve"> г.</w:t>
            </w:r>
          </w:p>
        </w:tc>
        <w:tc>
          <w:tcPr>
            <w:tcW w:w="756" w:type="pct"/>
            <w:shd w:val="clear" w:color="auto" w:fill="auto"/>
            <w:vAlign w:val="center"/>
          </w:tcPr>
          <w:p w14:paraId="6F4E6126" w14:textId="65058D31" w:rsidR="00DA37B4" w:rsidRPr="00A00729" w:rsidRDefault="00D4070B" w:rsidP="00970C6A">
            <w:pPr>
              <w:pStyle w:val="TableParagraph"/>
              <w:ind w:left="-57" w:right="-57"/>
              <w:jc w:val="center"/>
              <w:rPr>
                <w:b/>
                <w:spacing w:val="-2"/>
                <w:sz w:val="18"/>
                <w:szCs w:val="18"/>
                <w:lang w:val="ru-RU"/>
              </w:rPr>
            </w:pPr>
            <w:proofErr w:type="spellStart"/>
            <w:r>
              <w:rPr>
                <w:b/>
                <w:spacing w:val="-2"/>
                <w:sz w:val="18"/>
                <w:szCs w:val="18"/>
              </w:rPr>
              <w:t>На</w:t>
            </w:r>
            <w:proofErr w:type="spellEnd"/>
            <w:r>
              <w:rPr>
                <w:b/>
                <w:spacing w:val="-2"/>
                <w:sz w:val="18"/>
                <w:szCs w:val="18"/>
              </w:rPr>
              <w:t xml:space="preserve"> 31 </w:t>
            </w:r>
            <w:proofErr w:type="spellStart"/>
            <w:r>
              <w:rPr>
                <w:b/>
                <w:spacing w:val="-2"/>
                <w:sz w:val="18"/>
                <w:szCs w:val="18"/>
              </w:rPr>
              <w:t>декабря</w:t>
            </w:r>
            <w:proofErr w:type="spellEnd"/>
            <w:r>
              <w:rPr>
                <w:b/>
                <w:spacing w:val="-2"/>
                <w:sz w:val="18"/>
                <w:szCs w:val="18"/>
              </w:rPr>
              <w:t xml:space="preserve"> 2020 г.</w:t>
            </w:r>
          </w:p>
        </w:tc>
      </w:tr>
      <w:tr w:rsidR="00DA37B4" w:rsidRPr="007441F9" w14:paraId="19838C75" w14:textId="77777777" w:rsidTr="00970C6A">
        <w:trPr>
          <w:cantSplit/>
          <w:tblHeader/>
        </w:trPr>
        <w:tc>
          <w:tcPr>
            <w:tcW w:w="344" w:type="pct"/>
            <w:shd w:val="clear" w:color="auto" w:fill="auto"/>
            <w:vAlign w:val="center"/>
          </w:tcPr>
          <w:p w14:paraId="54FB6FF9"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1</w:t>
            </w:r>
          </w:p>
        </w:tc>
        <w:tc>
          <w:tcPr>
            <w:tcW w:w="2534" w:type="pct"/>
            <w:shd w:val="clear" w:color="auto" w:fill="auto"/>
            <w:vAlign w:val="center"/>
          </w:tcPr>
          <w:p w14:paraId="4D039533"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2</w:t>
            </w:r>
          </w:p>
        </w:tc>
        <w:tc>
          <w:tcPr>
            <w:tcW w:w="637" w:type="pct"/>
            <w:shd w:val="clear" w:color="auto" w:fill="auto"/>
            <w:vAlign w:val="center"/>
          </w:tcPr>
          <w:p w14:paraId="1D7F9507"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3</w:t>
            </w:r>
          </w:p>
        </w:tc>
        <w:tc>
          <w:tcPr>
            <w:tcW w:w="729" w:type="pct"/>
            <w:shd w:val="clear" w:color="auto" w:fill="auto"/>
            <w:vAlign w:val="center"/>
          </w:tcPr>
          <w:p w14:paraId="4284FCAB"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4</w:t>
            </w:r>
          </w:p>
        </w:tc>
        <w:tc>
          <w:tcPr>
            <w:tcW w:w="756" w:type="pct"/>
            <w:shd w:val="clear" w:color="auto" w:fill="auto"/>
            <w:vAlign w:val="center"/>
          </w:tcPr>
          <w:p w14:paraId="02DDFEC5"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5</w:t>
            </w:r>
          </w:p>
        </w:tc>
      </w:tr>
      <w:tr w:rsidR="00DA37B4" w:rsidRPr="007441F9" w14:paraId="0E4F8CF2" w14:textId="77777777" w:rsidTr="00970C6A">
        <w:trPr>
          <w:cantSplit/>
        </w:trPr>
        <w:tc>
          <w:tcPr>
            <w:tcW w:w="5000" w:type="pct"/>
            <w:gridSpan w:val="5"/>
            <w:shd w:val="clear" w:color="auto" w:fill="auto"/>
            <w:vAlign w:val="bottom"/>
          </w:tcPr>
          <w:p w14:paraId="66B02385" w14:textId="77777777" w:rsidR="00DA37B4" w:rsidRPr="007441F9" w:rsidRDefault="00DA37B4" w:rsidP="00970C6A">
            <w:pPr>
              <w:pStyle w:val="TableParagraph"/>
              <w:rPr>
                <w:b/>
                <w:spacing w:val="-2"/>
                <w:sz w:val="18"/>
                <w:szCs w:val="18"/>
              </w:rPr>
            </w:pPr>
            <w:proofErr w:type="spellStart"/>
            <w:r w:rsidRPr="007441F9">
              <w:rPr>
                <w:b/>
                <w:spacing w:val="-2"/>
                <w:sz w:val="18"/>
                <w:szCs w:val="18"/>
              </w:rPr>
              <w:t>Раздел</w:t>
            </w:r>
            <w:proofErr w:type="spellEnd"/>
            <w:r w:rsidRPr="007441F9">
              <w:rPr>
                <w:b/>
                <w:spacing w:val="-2"/>
                <w:sz w:val="18"/>
                <w:szCs w:val="18"/>
              </w:rPr>
              <w:t xml:space="preserve"> I. </w:t>
            </w:r>
            <w:proofErr w:type="spellStart"/>
            <w:r w:rsidRPr="007441F9">
              <w:rPr>
                <w:b/>
                <w:spacing w:val="-2"/>
                <w:sz w:val="18"/>
                <w:szCs w:val="18"/>
              </w:rPr>
              <w:t>Активы</w:t>
            </w:r>
            <w:proofErr w:type="spellEnd"/>
          </w:p>
        </w:tc>
      </w:tr>
      <w:tr w:rsidR="00A31965" w:rsidRPr="007441F9" w14:paraId="0F990F93" w14:textId="77777777" w:rsidTr="00970C6A">
        <w:trPr>
          <w:cantSplit/>
        </w:trPr>
        <w:tc>
          <w:tcPr>
            <w:tcW w:w="344" w:type="pct"/>
            <w:shd w:val="clear" w:color="auto" w:fill="auto"/>
            <w:vAlign w:val="bottom"/>
          </w:tcPr>
          <w:p w14:paraId="1CDEDB69" w14:textId="77777777" w:rsidR="00A31965" w:rsidRPr="007441F9" w:rsidRDefault="00A31965" w:rsidP="00A31965">
            <w:pPr>
              <w:pStyle w:val="TableParagraph"/>
              <w:rPr>
                <w:spacing w:val="-2"/>
                <w:sz w:val="18"/>
                <w:szCs w:val="18"/>
              </w:rPr>
            </w:pPr>
            <w:r w:rsidRPr="007441F9">
              <w:rPr>
                <w:spacing w:val="-2"/>
                <w:sz w:val="18"/>
                <w:szCs w:val="18"/>
              </w:rPr>
              <w:t>1</w:t>
            </w:r>
          </w:p>
        </w:tc>
        <w:tc>
          <w:tcPr>
            <w:tcW w:w="2534" w:type="pct"/>
            <w:shd w:val="clear" w:color="auto" w:fill="auto"/>
            <w:vAlign w:val="bottom"/>
          </w:tcPr>
          <w:p w14:paraId="2C94072A" w14:textId="77777777" w:rsidR="00A31965" w:rsidRPr="007441F9" w:rsidRDefault="00A31965" w:rsidP="00A31965">
            <w:pPr>
              <w:pStyle w:val="TableParagraph"/>
              <w:rPr>
                <w:spacing w:val="-2"/>
                <w:sz w:val="18"/>
                <w:szCs w:val="18"/>
              </w:rPr>
            </w:pPr>
            <w:proofErr w:type="spellStart"/>
            <w:r w:rsidRPr="007441F9">
              <w:rPr>
                <w:spacing w:val="-2"/>
                <w:sz w:val="18"/>
                <w:szCs w:val="18"/>
              </w:rPr>
              <w:t>Денежные</w:t>
            </w:r>
            <w:proofErr w:type="spellEnd"/>
            <w:r w:rsidRPr="007441F9">
              <w:rPr>
                <w:spacing w:val="-2"/>
                <w:sz w:val="18"/>
                <w:szCs w:val="18"/>
              </w:rPr>
              <w:t xml:space="preserve"> </w:t>
            </w:r>
            <w:proofErr w:type="spellStart"/>
            <w:r w:rsidRPr="007441F9">
              <w:rPr>
                <w:spacing w:val="-2"/>
                <w:sz w:val="18"/>
                <w:szCs w:val="18"/>
              </w:rPr>
              <w:t>средства</w:t>
            </w:r>
            <w:proofErr w:type="spellEnd"/>
          </w:p>
        </w:tc>
        <w:tc>
          <w:tcPr>
            <w:tcW w:w="637" w:type="pct"/>
            <w:shd w:val="clear" w:color="auto" w:fill="auto"/>
            <w:vAlign w:val="bottom"/>
          </w:tcPr>
          <w:p w14:paraId="45E39CB1" w14:textId="77777777" w:rsidR="00A31965" w:rsidRPr="007441F9" w:rsidRDefault="00A31965" w:rsidP="00A31965">
            <w:pPr>
              <w:pStyle w:val="TableParagraph"/>
              <w:jc w:val="center"/>
              <w:rPr>
                <w:spacing w:val="-2"/>
                <w:sz w:val="18"/>
                <w:szCs w:val="18"/>
              </w:rPr>
            </w:pPr>
            <w:r w:rsidRPr="007441F9">
              <w:rPr>
                <w:spacing w:val="-2"/>
                <w:sz w:val="18"/>
                <w:szCs w:val="18"/>
              </w:rPr>
              <w:t>5</w:t>
            </w:r>
          </w:p>
        </w:tc>
        <w:tc>
          <w:tcPr>
            <w:tcW w:w="729" w:type="pct"/>
            <w:shd w:val="clear" w:color="auto" w:fill="auto"/>
            <w:vAlign w:val="center"/>
          </w:tcPr>
          <w:p w14:paraId="47FF0240" w14:textId="7C1282C0" w:rsidR="00A31965" w:rsidRPr="00281992" w:rsidRDefault="008C1BE1" w:rsidP="00A31965">
            <w:pPr>
              <w:pStyle w:val="TableParagraph"/>
              <w:jc w:val="right"/>
              <w:rPr>
                <w:spacing w:val="-2"/>
                <w:sz w:val="18"/>
                <w:szCs w:val="18"/>
                <w:lang w:val="ru-RU"/>
              </w:rPr>
            </w:pPr>
            <w:r>
              <w:rPr>
                <w:spacing w:val="-2"/>
                <w:sz w:val="18"/>
                <w:szCs w:val="18"/>
                <w:lang w:val="ru-RU"/>
              </w:rPr>
              <w:t>17 873</w:t>
            </w:r>
          </w:p>
        </w:tc>
        <w:tc>
          <w:tcPr>
            <w:tcW w:w="756" w:type="pct"/>
            <w:shd w:val="clear" w:color="auto" w:fill="auto"/>
            <w:vAlign w:val="center"/>
          </w:tcPr>
          <w:p w14:paraId="1D0623D3" w14:textId="191ECF15" w:rsidR="00A31965" w:rsidRPr="007441F9" w:rsidRDefault="00A31965" w:rsidP="00A31965">
            <w:pPr>
              <w:pStyle w:val="TableParagraph"/>
              <w:jc w:val="right"/>
              <w:rPr>
                <w:spacing w:val="-2"/>
                <w:sz w:val="18"/>
                <w:szCs w:val="18"/>
              </w:rPr>
            </w:pPr>
            <w:r>
              <w:rPr>
                <w:spacing w:val="-2"/>
                <w:sz w:val="18"/>
                <w:szCs w:val="18"/>
                <w:lang w:val="ru-RU"/>
              </w:rPr>
              <w:t>162</w:t>
            </w:r>
          </w:p>
        </w:tc>
      </w:tr>
      <w:tr w:rsidR="00474D2F" w:rsidRPr="007441F9" w14:paraId="4341996B" w14:textId="77777777" w:rsidTr="00970C6A">
        <w:trPr>
          <w:cantSplit/>
        </w:trPr>
        <w:tc>
          <w:tcPr>
            <w:tcW w:w="344" w:type="pct"/>
            <w:shd w:val="clear" w:color="auto" w:fill="auto"/>
            <w:vAlign w:val="bottom"/>
          </w:tcPr>
          <w:p w14:paraId="55239F30" w14:textId="6A4CCEDC" w:rsidR="00474D2F" w:rsidRPr="00474D2F" w:rsidRDefault="00474D2F" w:rsidP="00A31965">
            <w:pPr>
              <w:pStyle w:val="TableParagraph"/>
              <w:rPr>
                <w:spacing w:val="-2"/>
                <w:sz w:val="18"/>
                <w:szCs w:val="18"/>
                <w:lang w:val="ru-RU"/>
              </w:rPr>
            </w:pPr>
            <w:r>
              <w:rPr>
                <w:spacing w:val="-2"/>
                <w:sz w:val="18"/>
                <w:szCs w:val="18"/>
                <w:lang w:val="ru-RU"/>
              </w:rPr>
              <w:t>2</w:t>
            </w:r>
          </w:p>
        </w:tc>
        <w:tc>
          <w:tcPr>
            <w:tcW w:w="2534" w:type="pct"/>
            <w:shd w:val="clear" w:color="auto" w:fill="auto"/>
            <w:vAlign w:val="bottom"/>
          </w:tcPr>
          <w:p w14:paraId="529ED791" w14:textId="5E6A494B" w:rsidR="00474D2F" w:rsidRPr="00474D2F" w:rsidRDefault="00474D2F" w:rsidP="00A31965">
            <w:pPr>
              <w:pStyle w:val="TableParagraph"/>
              <w:rPr>
                <w:spacing w:val="-2"/>
                <w:sz w:val="18"/>
                <w:szCs w:val="18"/>
                <w:lang w:val="ru-RU"/>
              </w:rPr>
            </w:pPr>
            <w:r w:rsidRPr="00474D2F">
              <w:rPr>
                <w:spacing w:val="-2"/>
                <w:sz w:val="18"/>
                <w:szCs w:val="18"/>
                <w:lang w:val="ru-RU"/>
              </w:rPr>
              <w:t>Финансовые активы, оцениваемые по справедливой стоимости через прибыль или убыток, в том числе:</w:t>
            </w:r>
          </w:p>
        </w:tc>
        <w:tc>
          <w:tcPr>
            <w:tcW w:w="637" w:type="pct"/>
            <w:shd w:val="clear" w:color="auto" w:fill="auto"/>
            <w:vAlign w:val="bottom"/>
          </w:tcPr>
          <w:p w14:paraId="32C0BB6E" w14:textId="77777777" w:rsidR="00474D2F" w:rsidRPr="00474D2F" w:rsidRDefault="00474D2F" w:rsidP="00A31965">
            <w:pPr>
              <w:pStyle w:val="TableParagraph"/>
              <w:jc w:val="center"/>
              <w:rPr>
                <w:spacing w:val="-2"/>
                <w:sz w:val="18"/>
                <w:szCs w:val="18"/>
                <w:lang w:val="ru-RU"/>
              </w:rPr>
            </w:pPr>
          </w:p>
        </w:tc>
        <w:tc>
          <w:tcPr>
            <w:tcW w:w="729" w:type="pct"/>
            <w:shd w:val="clear" w:color="auto" w:fill="auto"/>
            <w:vAlign w:val="center"/>
          </w:tcPr>
          <w:p w14:paraId="26E33810" w14:textId="4CB58E66" w:rsidR="00474D2F" w:rsidRDefault="008C1BE1" w:rsidP="008C1BE1">
            <w:pPr>
              <w:pStyle w:val="TableParagraph"/>
              <w:jc w:val="right"/>
              <w:rPr>
                <w:spacing w:val="-2"/>
                <w:sz w:val="18"/>
                <w:szCs w:val="18"/>
                <w:lang w:val="ru-RU"/>
              </w:rPr>
            </w:pPr>
            <w:r>
              <w:rPr>
                <w:spacing w:val="-2"/>
                <w:sz w:val="18"/>
                <w:szCs w:val="18"/>
                <w:lang w:val="ru-RU"/>
              </w:rPr>
              <w:t>666</w:t>
            </w:r>
          </w:p>
        </w:tc>
        <w:tc>
          <w:tcPr>
            <w:tcW w:w="756" w:type="pct"/>
            <w:shd w:val="clear" w:color="auto" w:fill="auto"/>
            <w:vAlign w:val="center"/>
          </w:tcPr>
          <w:p w14:paraId="75EA9420" w14:textId="6F66F09B" w:rsidR="00474D2F" w:rsidRDefault="00474D2F" w:rsidP="00A31965">
            <w:pPr>
              <w:pStyle w:val="TableParagraph"/>
              <w:jc w:val="right"/>
              <w:rPr>
                <w:spacing w:val="-2"/>
                <w:sz w:val="18"/>
                <w:szCs w:val="18"/>
                <w:lang w:val="ru-RU"/>
              </w:rPr>
            </w:pPr>
            <w:r>
              <w:rPr>
                <w:spacing w:val="-2"/>
                <w:sz w:val="18"/>
                <w:szCs w:val="18"/>
                <w:lang w:val="ru-RU"/>
              </w:rPr>
              <w:t>-</w:t>
            </w:r>
          </w:p>
        </w:tc>
      </w:tr>
      <w:tr w:rsidR="00474D2F" w:rsidRPr="007441F9" w14:paraId="3CAAD2A1" w14:textId="77777777" w:rsidTr="00970C6A">
        <w:trPr>
          <w:cantSplit/>
        </w:trPr>
        <w:tc>
          <w:tcPr>
            <w:tcW w:w="344" w:type="pct"/>
            <w:shd w:val="clear" w:color="auto" w:fill="auto"/>
            <w:vAlign w:val="bottom"/>
          </w:tcPr>
          <w:p w14:paraId="5AADA6FC" w14:textId="52949379" w:rsidR="00474D2F" w:rsidRPr="00474D2F" w:rsidRDefault="00474D2F" w:rsidP="00A31965">
            <w:pPr>
              <w:pStyle w:val="TableParagraph"/>
              <w:rPr>
                <w:spacing w:val="-2"/>
                <w:sz w:val="18"/>
                <w:szCs w:val="18"/>
                <w:lang w:val="ru-RU"/>
              </w:rPr>
            </w:pPr>
            <w:r>
              <w:rPr>
                <w:spacing w:val="-2"/>
                <w:sz w:val="18"/>
                <w:szCs w:val="18"/>
                <w:lang w:val="ru-RU"/>
              </w:rPr>
              <w:t>3</w:t>
            </w:r>
          </w:p>
        </w:tc>
        <w:tc>
          <w:tcPr>
            <w:tcW w:w="2534" w:type="pct"/>
            <w:shd w:val="clear" w:color="auto" w:fill="auto"/>
            <w:vAlign w:val="bottom"/>
          </w:tcPr>
          <w:p w14:paraId="52EBFFEA" w14:textId="1E63372A" w:rsidR="00474D2F" w:rsidRPr="00474D2F" w:rsidRDefault="00474D2F" w:rsidP="00A31965">
            <w:pPr>
              <w:pStyle w:val="TableParagraph"/>
              <w:rPr>
                <w:spacing w:val="-2"/>
                <w:sz w:val="18"/>
                <w:szCs w:val="18"/>
                <w:lang w:val="ru-RU"/>
              </w:rPr>
            </w:pPr>
            <w:r w:rsidRPr="00474D2F">
              <w:rPr>
                <w:spacing w:val="-2"/>
                <w:sz w:val="18"/>
                <w:szCs w:val="18"/>
                <w:lang w:val="ru-RU"/>
              </w:rPr>
              <w:t>финансовые активы, в обязательном порядке классифицируемые как оцениваемые по справедливой стоимости через прибыль или убыток</w:t>
            </w:r>
          </w:p>
        </w:tc>
        <w:tc>
          <w:tcPr>
            <w:tcW w:w="637" w:type="pct"/>
            <w:shd w:val="clear" w:color="auto" w:fill="auto"/>
            <w:vAlign w:val="bottom"/>
          </w:tcPr>
          <w:p w14:paraId="42C5A334" w14:textId="2D621F44" w:rsidR="00474D2F" w:rsidRPr="00474D2F" w:rsidRDefault="00474D2F" w:rsidP="00A31965">
            <w:pPr>
              <w:pStyle w:val="TableParagraph"/>
              <w:jc w:val="center"/>
              <w:rPr>
                <w:spacing w:val="-2"/>
                <w:sz w:val="18"/>
                <w:szCs w:val="18"/>
                <w:lang w:val="ru-RU"/>
              </w:rPr>
            </w:pPr>
            <w:r>
              <w:rPr>
                <w:spacing w:val="-2"/>
                <w:sz w:val="18"/>
                <w:szCs w:val="18"/>
                <w:lang w:val="ru-RU"/>
              </w:rPr>
              <w:t>6</w:t>
            </w:r>
          </w:p>
        </w:tc>
        <w:tc>
          <w:tcPr>
            <w:tcW w:w="729" w:type="pct"/>
            <w:shd w:val="clear" w:color="auto" w:fill="auto"/>
            <w:vAlign w:val="center"/>
          </w:tcPr>
          <w:p w14:paraId="3312CAA6" w14:textId="72BEC835" w:rsidR="00474D2F" w:rsidRDefault="008C1BE1" w:rsidP="008C1BE1">
            <w:pPr>
              <w:pStyle w:val="TableParagraph"/>
              <w:jc w:val="right"/>
              <w:rPr>
                <w:spacing w:val="-2"/>
                <w:sz w:val="18"/>
                <w:szCs w:val="18"/>
                <w:lang w:val="ru-RU"/>
              </w:rPr>
            </w:pPr>
            <w:r>
              <w:rPr>
                <w:spacing w:val="-2"/>
                <w:sz w:val="18"/>
                <w:szCs w:val="18"/>
                <w:lang w:val="ru-RU"/>
              </w:rPr>
              <w:t>666</w:t>
            </w:r>
          </w:p>
        </w:tc>
        <w:tc>
          <w:tcPr>
            <w:tcW w:w="756" w:type="pct"/>
            <w:shd w:val="clear" w:color="auto" w:fill="auto"/>
            <w:vAlign w:val="center"/>
          </w:tcPr>
          <w:p w14:paraId="72F50417" w14:textId="5AE24F57" w:rsidR="00474D2F" w:rsidRDefault="00474D2F" w:rsidP="00A31965">
            <w:pPr>
              <w:pStyle w:val="TableParagraph"/>
              <w:jc w:val="right"/>
              <w:rPr>
                <w:spacing w:val="-2"/>
                <w:sz w:val="18"/>
                <w:szCs w:val="18"/>
                <w:lang w:val="ru-RU"/>
              </w:rPr>
            </w:pPr>
            <w:r>
              <w:rPr>
                <w:spacing w:val="-2"/>
                <w:sz w:val="18"/>
                <w:szCs w:val="18"/>
                <w:lang w:val="ru-RU"/>
              </w:rPr>
              <w:t>-</w:t>
            </w:r>
          </w:p>
        </w:tc>
      </w:tr>
      <w:tr w:rsidR="00A31965" w:rsidRPr="007441F9" w14:paraId="6F999A07" w14:textId="77777777" w:rsidTr="00970C6A">
        <w:trPr>
          <w:cantSplit/>
        </w:trPr>
        <w:tc>
          <w:tcPr>
            <w:tcW w:w="344" w:type="pct"/>
            <w:shd w:val="clear" w:color="auto" w:fill="auto"/>
            <w:vAlign w:val="bottom"/>
          </w:tcPr>
          <w:p w14:paraId="7DF73D89" w14:textId="77777777" w:rsidR="00A31965" w:rsidRPr="007441F9" w:rsidRDefault="00A31965" w:rsidP="00A31965">
            <w:pPr>
              <w:pStyle w:val="TableParagraph"/>
              <w:rPr>
                <w:spacing w:val="-2"/>
                <w:sz w:val="18"/>
                <w:szCs w:val="18"/>
              </w:rPr>
            </w:pPr>
            <w:r w:rsidRPr="007441F9">
              <w:rPr>
                <w:spacing w:val="-2"/>
                <w:sz w:val="18"/>
                <w:szCs w:val="18"/>
              </w:rPr>
              <w:t>8</w:t>
            </w:r>
          </w:p>
        </w:tc>
        <w:tc>
          <w:tcPr>
            <w:tcW w:w="2534" w:type="pct"/>
            <w:shd w:val="clear" w:color="auto" w:fill="auto"/>
            <w:vAlign w:val="bottom"/>
          </w:tcPr>
          <w:p w14:paraId="1100A762" w14:textId="77777777" w:rsidR="00A31965" w:rsidRPr="007441F9" w:rsidRDefault="00A31965" w:rsidP="00A31965">
            <w:pPr>
              <w:pStyle w:val="TableParagraph"/>
              <w:rPr>
                <w:spacing w:val="-2"/>
                <w:sz w:val="18"/>
                <w:szCs w:val="18"/>
                <w:lang w:val="ru-RU"/>
              </w:rPr>
            </w:pPr>
            <w:r w:rsidRPr="007441F9">
              <w:rPr>
                <w:spacing w:val="-2"/>
                <w:sz w:val="18"/>
                <w:szCs w:val="18"/>
                <w:lang w:val="ru-RU"/>
              </w:rPr>
              <w:t>Финансовые активы, оцениваемые по амортизированной стоимости, в том числе:</w:t>
            </w:r>
          </w:p>
        </w:tc>
        <w:tc>
          <w:tcPr>
            <w:tcW w:w="637" w:type="pct"/>
            <w:shd w:val="clear" w:color="auto" w:fill="auto"/>
            <w:vAlign w:val="bottom"/>
          </w:tcPr>
          <w:p w14:paraId="612222C1" w14:textId="77777777" w:rsidR="00A31965" w:rsidRPr="007441F9" w:rsidRDefault="00A31965" w:rsidP="00A31965">
            <w:pPr>
              <w:pStyle w:val="TableParagraph"/>
              <w:jc w:val="center"/>
              <w:rPr>
                <w:spacing w:val="-2"/>
                <w:sz w:val="18"/>
                <w:szCs w:val="18"/>
                <w:lang w:val="ru-RU"/>
              </w:rPr>
            </w:pPr>
          </w:p>
        </w:tc>
        <w:tc>
          <w:tcPr>
            <w:tcW w:w="729" w:type="pct"/>
            <w:shd w:val="clear" w:color="auto" w:fill="auto"/>
            <w:vAlign w:val="center"/>
          </w:tcPr>
          <w:p w14:paraId="759C433E" w14:textId="3FDE5368" w:rsidR="00A31965" w:rsidRPr="00281992" w:rsidRDefault="008C1BE1" w:rsidP="00A31965">
            <w:pPr>
              <w:pStyle w:val="TableParagraph"/>
              <w:jc w:val="right"/>
              <w:rPr>
                <w:spacing w:val="-2"/>
                <w:sz w:val="18"/>
                <w:szCs w:val="18"/>
                <w:lang w:val="ru-RU"/>
              </w:rPr>
            </w:pPr>
            <w:r>
              <w:rPr>
                <w:spacing w:val="-2"/>
                <w:sz w:val="18"/>
                <w:szCs w:val="18"/>
                <w:lang w:val="ru-RU"/>
              </w:rPr>
              <w:t>198 151</w:t>
            </w:r>
          </w:p>
        </w:tc>
        <w:tc>
          <w:tcPr>
            <w:tcW w:w="756" w:type="pct"/>
            <w:shd w:val="clear" w:color="auto" w:fill="auto"/>
            <w:vAlign w:val="center"/>
          </w:tcPr>
          <w:p w14:paraId="06CC8867" w14:textId="35791D8C" w:rsidR="00A31965" w:rsidRPr="007441F9" w:rsidRDefault="00A31965" w:rsidP="00A31965">
            <w:pPr>
              <w:pStyle w:val="TableParagraph"/>
              <w:jc w:val="right"/>
              <w:rPr>
                <w:spacing w:val="-2"/>
                <w:sz w:val="18"/>
                <w:szCs w:val="18"/>
              </w:rPr>
            </w:pPr>
            <w:r>
              <w:rPr>
                <w:spacing w:val="-2"/>
                <w:sz w:val="18"/>
                <w:szCs w:val="18"/>
                <w:lang w:val="ru-RU"/>
              </w:rPr>
              <w:t>175 146</w:t>
            </w:r>
          </w:p>
        </w:tc>
      </w:tr>
      <w:tr w:rsidR="00A31965" w:rsidRPr="007441F9" w14:paraId="079701E8" w14:textId="77777777" w:rsidTr="00970C6A">
        <w:trPr>
          <w:cantSplit/>
        </w:trPr>
        <w:tc>
          <w:tcPr>
            <w:tcW w:w="344" w:type="pct"/>
            <w:shd w:val="clear" w:color="auto" w:fill="auto"/>
            <w:vAlign w:val="bottom"/>
          </w:tcPr>
          <w:p w14:paraId="72B6EABD" w14:textId="77777777" w:rsidR="00A31965" w:rsidRPr="007441F9" w:rsidRDefault="00A31965" w:rsidP="00A31965">
            <w:pPr>
              <w:pStyle w:val="TableParagraph"/>
              <w:rPr>
                <w:spacing w:val="-2"/>
                <w:sz w:val="18"/>
                <w:szCs w:val="18"/>
              </w:rPr>
            </w:pPr>
            <w:r w:rsidRPr="007441F9">
              <w:rPr>
                <w:spacing w:val="-2"/>
                <w:sz w:val="18"/>
                <w:szCs w:val="18"/>
              </w:rPr>
              <w:t>9</w:t>
            </w:r>
          </w:p>
        </w:tc>
        <w:tc>
          <w:tcPr>
            <w:tcW w:w="2534" w:type="pct"/>
            <w:shd w:val="clear" w:color="auto" w:fill="auto"/>
            <w:vAlign w:val="bottom"/>
          </w:tcPr>
          <w:p w14:paraId="6E583996" w14:textId="77777777" w:rsidR="00A31965" w:rsidRPr="007441F9" w:rsidRDefault="00A31965" w:rsidP="00A31965">
            <w:pPr>
              <w:pStyle w:val="TableParagraph"/>
              <w:rPr>
                <w:spacing w:val="-2"/>
                <w:sz w:val="18"/>
                <w:szCs w:val="18"/>
                <w:lang w:val="ru-RU"/>
              </w:rPr>
            </w:pPr>
            <w:r w:rsidRPr="007441F9">
              <w:rPr>
                <w:spacing w:val="-2"/>
                <w:sz w:val="18"/>
                <w:szCs w:val="18"/>
                <w:lang w:val="ru-RU"/>
              </w:rPr>
              <w:t>средства в кредитных организациях и банках-нерезидентах</w:t>
            </w:r>
          </w:p>
        </w:tc>
        <w:tc>
          <w:tcPr>
            <w:tcW w:w="637" w:type="pct"/>
            <w:shd w:val="clear" w:color="auto" w:fill="auto"/>
            <w:vAlign w:val="bottom"/>
          </w:tcPr>
          <w:p w14:paraId="49A6231B" w14:textId="77777777" w:rsidR="00A31965" w:rsidRPr="007441F9" w:rsidRDefault="00A31965" w:rsidP="00A31965">
            <w:pPr>
              <w:pStyle w:val="TableParagraph"/>
              <w:jc w:val="center"/>
              <w:rPr>
                <w:spacing w:val="-2"/>
                <w:sz w:val="18"/>
                <w:szCs w:val="18"/>
              </w:rPr>
            </w:pPr>
            <w:r w:rsidRPr="007441F9">
              <w:rPr>
                <w:spacing w:val="-2"/>
                <w:sz w:val="18"/>
                <w:szCs w:val="18"/>
              </w:rPr>
              <w:t>10</w:t>
            </w:r>
          </w:p>
        </w:tc>
        <w:tc>
          <w:tcPr>
            <w:tcW w:w="729" w:type="pct"/>
            <w:shd w:val="clear" w:color="auto" w:fill="auto"/>
            <w:vAlign w:val="center"/>
          </w:tcPr>
          <w:p w14:paraId="059DA724" w14:textId="3600C4F0" w:rsidR="00A31965" w:rsidRPr="00281992" w:rsidRDefault="008C1BE1" w:rsidP="002949BF">
            <w:pPr>
              <w:pStyle w:val="TableParagraph"/>
              <w:jc w:val="right"/>
              <w:rPr>
                <w:spacing w:val="-2"/>
                <w:sz w:val="18"/>
                <w:szCs w:val="18"/>
                <w:lang w:val="ru-RU"/>
              </w:rPr>
            </w:pPr>
            <w:r>
              <w:rPr>
                <w:spacing w:val="-2"/>
                <w:sz w:val="18"/>
                <w:szCs w:val="18"/>
                <w:lang w:val="ru-RU"/>
              </w:rPr>
              <w:t>190 601</w:t>
            </w:r>
          </w:p>
        </w:tc>
        <w:tc>
          <w:tcPr>
            <w:tcW w:w="756" w:type="pct"/>
            <w:shd w:val="clear" w:color="auto" w:fill="auto"/>
            <w:vAlign w:val="center"/>
          </w:tcPr>
          <w:p w14:paraId="0C21CBE0" w14:textId="042E3BEE" w:rsidR="00A31965" w:rsidRPr="007441F9" w:rsidRDefault="00A31965" w:rsidP="00A31965">
            <w:pPr>
              <w:pStyle w:val="TableParagraph"/>
              <w:jc w:val="right"/>
              <w:rPr>
                <w:spacing w:val="-2"/>
                <w:sz w:val="18"/>
                <w:szCs w:val="18"/>
              </w:rPr>
            </w:pPr>
            <w:r>
              <w:rPr>
                <w:spacing w:val="-2"/>
                <w:sz w:val="18"/>
                <w:szCs w:val="18"/>
                <w:lang w:val="ru-RU"/>
              </w:rPr>
              <w:t>164 554</w:t>
            </w:r>
          </w:p>
        </w:tc>
      </w:tr>
      <w:tr w:rsidR="00A31965" w:rsidRPr="007441F9" w14:paraId="54DA0485" w14:textId="77777777" w:rsidTr="00970C6A">
        <w:trPr>
          <w:cantSplit/>
        </w:trPr>
        <w:tc>
          <w:tcPr>
            <w:tcW w:w="344" w:type="pct"/>
            <w:shd w:val="clear" w:color="auto" w:fill="auto"/>
            <w:vAlign w:val="bottom"/>
          </w:tcPr>
          <w:p w14:paraId="4730D73B" w14:textId="77777777" w:rsidR="00A31965" w:rsidRPr="007441F9" w:rsidRDefault="00A31965" w:rsidP="00A31965">
            <w:pPr>
              <w:pStyle w:val="TableParagraph"/>
              <w:rPr>
                <w:spacing w:val="-2"/>
                <w:sz w:val="18"/>
                <w:szCs w:val="18"/>
              </w:rPr>
            </w:pPr>
            <w:r w:rsidRPr="007441F9">
              <w:rPr>
                <w:spacing w:val="-2"/>
                <w:sz w:val="18"/>
                <w:szCs w:val="18"/>
              </w:rPr>
              <w:t>10</w:t>
            </w:r>
          </w:p>
        </w:tc>
        <w:tc>
          <w:tcPr>
            <w:tcW w:w="2534" w:type="pct"/>
            <w:shd w:val="clear" w:color="auto" w:fill="auto"/>
            <w:vAlign w:val="bottom"/>
          </w:tcPr>
          <w:p w14:paraId="37BDC3E2" w14:textId="77777777" w:rsidR="00A31965" w:rsidRPr="007441F9" w:rsidRDefault="00A31965" w:rsidP="00A31965">
            <w:pPr>
              <w:pStyle w:val="TableParagraph"/>
              <w:rPr>
                <w:spacing w:val="-2"/>
                <w:sz w:val="18"/>
                <w:szCs w:val="18"/>
                <w:lang w:val="ru-RU"/>
              </w:rPr>
            </w:pPr>
            <w:r w:rsidRPr="007441F9">
              <w:rPr>
                <w:spacing w:val="-2"/>
                <w:sz w:val="18"/>
                <w:szCs w:val="18"/>
                <w:lang w:val="ru-RU"/>
              </w:rPr>
              <w:t>займы выданные и прочие размещенные средства</w:t>
            </w:r>
          </w:p>
        </w:tc>
        <w:tc>
          <w:tcPr>
            <w:tcW w:w="637" w:type="pct"/>
            <w:shd w:val="clear" w:color="auto" w:fill="auto"/>
            <w:vAlign w:val="bottom"/>
          </w:tcPr>
          <w:p w14:paraId="06107997" w14:textId="77777777" w:rsidR="00A31965" w:rsidRPr="007441F9" w:rsidRDefault="00A31965" w:rsidP="00A31965">
            <w:pPr>
              <w:pStyle w:val="TableParagraph"/>
              <w:jc w:val="center"/>
              <w:rPr>
                <w:spacing w:val="-2"/>
                <w:sz w:val="18"/>
                <w:szCs w:val="18"/>
              </w:rPr>
            </w:pPr>
            <w:r w:rsidRPr="007441F9">
              <w:rPr>
                <w:spacing w:val="-2"/>
                <w:sz w:val="18"/>
                <w:szCs w:val="18"/>
              </w:rPr>
              <w:t>11</w:t>
            </w:r>
          </w:p>
        </w:tc>
        <w:tc>
          <w:tcPr>
            <w:tcW w:w="729" w:type="pct"/>
            <w:shd w:val="clear" w:color="auto" w:fill="auto"/>
            <w:vAlign w:val="center"/>
          </w:tcPr>
          <w:p w14:paraId="41154A15" w14:textId="1F064FEA" w:rsidR="00A31965" w:rsidRPr="008C1BE1" w:rsidRDefault="008C1BE1" w:rsidP="00A31965">
            <w:pPr>
              <w:pStyle w:val="TableParagraph"/>
              <w:jc w:val="right"/>
              <w:rPr>
                <w:spacing w:val="-2"/>
                <w:sz w:val="18"/>
                <w:szCs w:val="18"/>
                <w:lang w:val="ru-RU"/>
              </w:rPr>
            </w:pPr>
            <w:r>
              <w:rPr>
                <w:spacing w:val="-2"/>
                <w:sz w:val="18"/>
                <w:szCs w:val="18"/>
                <w:lang w:val="ru-RU"/>
              </w:rPr>
              <w:t>799</w:t>
            </w:r>
          </w:p>
        </w:tc>
        <w:tc>
          <w:tcPr>
            <w:tcW w:w="756" w:type="pct"/>
            <w:shd w:val="clear" w:color="auto" w:fill="auto"/>
            <w:vAlign w:val="center"/>
          </w:tcPr>
          <w:p w14:paraId="68C7D241" w14:textId="174C88CA" w:rsidR="00A31965" w:rsidRPr="0018207D" w:rsidRDefault="00A31965" w:rsidP="00A31965">
            <w:pPr>
              <w:pStyle w:val="TableParagraph"/>
              <w:jc w:val="right"/>
              <w:rPr>
                <w:spacing w:val="-2"/>
                <w:sz w:val="18"/>
                <w:szCs w:val="18"/>
                <w:lang w:val="ru-RU"/>
              </w:rPr>
            </w:pPr>
            <w:r w:rsidRPr="00F923E3">
              <w:rPr>
                <w:spacing w:val="-2"/>
                <w:sz w:val="18"/>
                <w:szCs w:val="18"/>
              </w:rPr>
              <w:t>799</w:t>
            </w:r>
          </w:p>
        </w:tc>
      </w:tr>
      <w:tr w:rsidR="00A31965" w:rsidRPr="007441F9" w14:paraId="0F7BA067" w14:textId="77777777" w:rsidTr="00970C6A">
        <w:trPr>
          <w:cantSplit/>
        </w:trPr>
        <w:tc>
          <w:tcPr>
            <w:tcW w:w="344" w:type="pct"/>
            <w:shd w:val="clear" w:color="auto" w:fill="auto"/>
            <w:vAlign w:val="bottom"/>
          </w:tcPr>
          <w:p w14:paraId="4AEC344A" w14:textId="77777777" w:rsidR="00A31965" w:rsidRPr="007441F9" w:rsidRDefault="00A31965" w:rsidP="00A31965">
            <w:pPr>
              <w:pStyle w:val="TableParagraph"/>
              <w:rPr>
                <w:spacing w:val="-2"/>
                <w:sz w:val="18"/>
                <w:szCs w:val="18"/>
              </w:rPr>
            </w:pPr>
            <w:r w:rsidRPr="007441F9">
              <w:rPr>
                <w:spacing w:val="-2"/>
                <w:sz w:val="18"/>
                <w:szCs w:val="18"/>
              </w:rPr>
              <w:t>11</w:t>
            </w:r>
          </w:p>
        </w:tc>
        <w:tc>
          <w:tcPr>
            <w:tcW w:w="2534" w:type="pct"/>
            <w:shd w:val="clear" w:color="auto" w:fill="auto"/>
            <w:vAlign w:val="bottom"/>
          </w:tcPr>
          <w:p w14:paraId="629EC9C8" w14:textId="77777777" w:rsidR="00A31965" w:rsidRPr="007441F9" w:rsidRDefault="00A31965" w:rsidP="00A31965">
            <w:pPr>
              <w:pStyle w:val="TableParagraph"/>
              <w:rPr>
                <w:spacing w:val="-2"/>
                <w:sz w:val="18"/>
                <w:szCs w:val="18"/>
              </w:rPr>
            </w:pPr>
            <w:proofErr w:type="spellStart"/>
            <w:r w:rsidRPr="007441F9">
              <w:rPr>
                <w:spacing w:val="-2"/>
                <w:sz w:val="18"/>
                <w:szCs w:val="18"/>
              </w:rPr>
              <w:t>дебиторская</w:t>
            </w:r>
            <w:proofErr w:type="spellEnd"/>
            <w:r w:rsidRPr="007441F9">
              <w:rPr>
                <w:spacing w:val="-2"/>
                <w:sz w:val="18"/>
                <w:szCs w:val="18"/>
              </w:rPr>
              <w:t xml:space="preserve"> </w:t>
            </w:r>
            <w:proofErr w:type="spellStart"/>
            <w:r w:rsidRPr="007441F9">
              <w:rPr>
                <w:spacing w:val="-2"/>
                <w:sz w:val="18"/>
                <w:szCs w:val="18"/>
              </w:rPr>
              <w:t>задолженность</w:t>
            </w:r>
            <w:proofErr w:type="spellEnd"/>
          </w:p>
        </w:tc>
        <w:tc>
          <w:tcPr>
            <w:tcW w:w="637" w:type="pct"/>
            <w:shd w:val="clear" w:color="auto" w:fill="auto"/>
            <w:vAlign w:val="bottom"/>
          </w:tcPr>
          <w:p w14:paraId="00AFE1C4" w14:textId="77777777" w:rsidR="00A31965" w:rsidRPr="007441F9" w:rsidRDefault="00A31965" w:rsidP="00A31965">
            <w:pPr>
              <w:pStyle w:val="TableParagraph"/>
              <w:jc w:val="center"/>
              <w:rPr>
                <w:spacing w:val="-2"/>
                <w:sz w:val="18"/>
                <w:szCs w:val="18"/>
              </w:rPr>
            </w:pPr>
            <w:r w:rsidRPr="007441F9">
              <w:rPr>
                <w:spacing w:val="-2"/>
                <w:sz w:val="18"/>
                <w:szCs w:val="18"/>
              </w:rPr>
              <w:t>12</w:t>
            </w:r>
          </w:p>
        </w:tc>
        <w:tc>
          <w:tcPr>
            <w:tcW w:w="729" w:type="pct"/>
            <w:shd w:val="clear" w:color="auto" w:fill="auto"/>
            <w:vAlign w:val="center"/>
          </w:tcPr>
          <w:p w14:paraId="7674C317" w14:textId="1824EB19" w:rsidR="00A31965" w:rsidRPr="00281992" w:rsidRDefault="008C1BE1" w:rsidP="00A31965">
            <w:pPr>
              <w:pStyle w:val="TableParagraph"/>
              <w:jc w:val="right"/>
              <w:rPr>
                <w:spacing w:val="-2"/>
                <w:sz w:val="18"/>
                <w:szCs w:val="18"/>
                <w:lang w:val="ru-RU"/>
              </w:rPr>
            </w:pPr>
            <w:r>
              <w:rPr>
                <w:spacing w:val="-2"/>
                <w:sz w:val="18"/>
                <w:szCs w:val="18"/>
                <w:lang w:val="ru-RU"/>
              </w:rPr>
              <w:t>6 751</w:t>
            </w:r>
          </w:p>
        </w:tc>
        <w:tc>
          <w:tcPr>
            <w:tcW w:w="756" w:type="pct"/>
            <w:shd w:val="clear" w:color="auto" w:fill="auto"/>
            <w:vAlign w:val="center"/>
          </w:tcPr>
          <w:p w14:paraId="786D2D9C" w14:textId="1EA86321" w:rsidR="00A31965" w:rsidRPr="007441F9" w:rsidRDefault="00A31965" w:rsidP="00A31965">
            <w:pPr>
              <w:pStyle w:val="TableParagraph"/>
              <w:jc w:val="right"/>
              <w:rPr>
                <w:spacing w:val="-2"/>
                <w:sz w:val="18"/>
                <w:szCs w:val="18"/>
              </w:rPr>
            </w:pPr>
            <w:r>
              <w:rPr>
                <w:spacing w:val="-2"/>
                <w:sz w:val="18"/>
                <w:szCs w:val="18"/>
                <w:lang w:val="ru-RU"/>
              </w:rPr>
              <w:t>9 793</w:t>
            </w:r>
          </w:p>
        </w:tc>
      </w:tr>
      <w:tr w:rsidR="00A31965" w:rsidRPr="007441F9" w14:paraId="066BA768" w14:textId="77777777" w:rsidTr="00970C6A">
        <w:trPr>
          <w:cantSplit/>
        </w:trPr>
        <w:tc>
          <w:tcPr>
            <w:tcW w:w="344" w:type="pct"/>
            <w:shd w:val="clear" w:color="auto" w:fill="auto"/>
            <w:vAlign w:val="bottom"/>
          </w:tcPr>
          <w:p w14:paraId="14C54418" w14:textId="77777777" w:rsidR="00A31965" w:rsidRPr="007441F9" w:rsidRDefault="00A31965" w:rsidP="00A31965">
            <w:pPr>
              <w:pStyle w:val="TableParagraph"/>
              <w:rPr>
                <w:spacing w:val="-2"/>
                <w:sz w:val="18"/>
                <w:szCs w:val="18"/>
              </w:rPr>
            </w:pPr>
            <w:r w:rsidRPr="007441F9">
              <w:rPr>
                <w:spacing w:val="-2"/>
                <w:sz w:val="18"/>
                <w:szCs w:val="18"/>
              </w:rPr>
              <w:t>17</w:t>
            </w:r>
          </w:p>
        </w:tc>
        <w:tc>
          <w:tcPr>
            <w:tcW w:w="2534" w:type="pct"/>
            <w:shd w:val="clear" w:color="auto" w:fill="auto"/>
            <w:vAlign w:val="bottom"/>
          </w:tcPr>
          <w:p w14:paraId="6ED21ACB" w14:textId="77777777" w:rsidR="00A31965" w:rsidRPr="007441F9" w:rsidRDefault="00A31965" w:rsidP="00A31965">
            <w:pPr>
              <w:pStyle w:val="TableParagraph"/>
              <w:rPr>
                <w:spacing w:val="-2"/>
                <w:sz w:val="18"/>
                <w:szCs w:val="18"/>
              </w:rPr>
            </w:pPr>
            <w:proofErr w:type="spellStart"/>
            <w:r w:rsidRPr="007441F9">
              <w:rPr>
                <w:spacing w:val="-2"/>
                <w:sz w:val="18"/>
                <w:szCs w:val="18"/>
              </w:rPr>
              <w:t>Нематериальные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0D5AC1EE" w14:textId="77777777" w:rsidR="00A31965" w:rsidRPr="007441F9" w:rsidRDefault="00A31965" w:rsidP="00A31965">
            <w:pPr>
              <w:pStyle w:val="TableParagraph"/>
              <w:jc w:val="center"/>
              <w:rPr>
                <w:spacing w:val="-2"/>
                <w:sz w:val="18"/>
                <w:szCs w:val="18"/>
              </w:rPr>
            </w:pPr>
            <w:r w:rsidRPr="007441F9">
              <w:rPr>
                <w:spacing w:val="-2"/>
                <w:sz w:val="18"/>
                <w:szCs w:val="18"/>
              </w:rPr>
              <w:t>18</w:t>
            </w:r>
          </w:p>
        </w:tc>
        <w:tc>
          <w:tcPr>
            <w:tcW w:w="729" w:type="pct"/>
            <w:shd w:val="clear" w:color="auto" w:fill="auto"/>
            <w:vAlign w:val="center"/>
          </w:tcPr>
          <w:p w14:paraId="6DCE7564" w14:textId="45D81BEA" w:rsidR="00A31965" w:rsidRPr="00281992" w:rsidRDefault="008C1BE1" w:rsidP="00A31965">
            <w:pPr>
              <w:pStyle w:val="TableParagraph"/>
              <w:jc w:val="right"/>
              <w:rPr>
                <w:spacing w:val="-2"/>
                <w:sz w:val="18"/>
                <w:szCs w:val="18"/>
                <w:lang w:val="ru-RU"/>
              </w:rPr>
            </w:pPr>
            <w:r>
              <w:rPr>
                <w:spacing w:val="-2"/>
                <w:sz w:val="18"/>
                <w:szCs w:val="18"/>
                <w:lang w:val="ru-RU"/>
              </w:rPr>
              <w:t>952</w:t>
            </w:r>
          </w:p>
        </w:tc>
        <w:tc>
          <w:tcPr>
            <w:tcW w:w="756" w:type="pct"/>
            <w:shd w:val="clear" w:color="auto" w:fill="auto"/>
            <w:vAlign w:val="center"/>
          </w:tcPr>
          <w:p w14:paraId="247A646E" w14:textId="52DEAA09" w:rsidR="00A31965" w:rsidRPr="007441F9" w:rsidRDefault="00A31965" w:rsidP="00A31965">
            <w:pPr>
              <w:pStyle w:val="TableParagraph"/>
              <w:jc w:val="right"/>
              <w:rPr>
                <w:spacing w:val="-2"/>
                <w:sz w:val="18"/>
                <w:szCs w:val="18"/>
              </w:rPr>
            </w:pPr>
            <w:r>
              <w:rPr>
                <w:spacing w:val="-2"/>
                <w:sz w:val="18"/>
                <w:szCs w:val="18"/>
                <w:lang w:val="ru-RU"/>
              </w:rPr>
              <w:t>605</w:t>
            </w:r>
          </w:p>
        </w:tc>
      </w:tr>
      <w:tr w:rsidR="00A31965" w:rsidRPr="007441F9" w14:paraId="7A827886" w14:textId="77777777" w:rsidTr="00970C6A">
        <w:trPr>
          <w:cantSplit/>
        </w:trPr>
        <w:tc>
          <w:tcPr>
            <w:tcW w:w="344" w:type="pct"/>
            <w:shd w:val="clear" w:color="auto" w:fill="auto"/>
            <w:vAlign w:val="bottom"/>
          </w:tcPr>
          <w:p w14:paraId="6B01F348" w14:textId="77777777" w:rsidR="00A31965" w:rsidRPr="007441F9" w:rsidRDefault="00A31965" w:rsidP="00A31965">
            <w:pPr>
              <w:pStyle w:val="TableParagraph"/>
              <w:rPr>
                <w:spacing w:val="-2"/>
                <w:sz w:val="18"/>
                <w:szCs w:val="18"/>
              </w:rPr>
            </w:pPr>
            <w:r w:rsidRPr="007441F9">
              <w:rPr>
                <w:spacing w:val="-2"/>
                <w:sz w:val="18"/>
                <w:szCs w:val="18"/>
              </w:rPr>
              <w:t>18</w:t>
            </w:r>
          </w:p>
        </w:tc>
        <w:tc>
          <w:tcPr>
            <w:tcW w:w="2534" w:type="pct"/>
            <w:shd w:val="clear" w:color="auto" w:fill="auto"/>
            <w:vAlign w:val="bottom"/>
          </w:tcPr>
          <w:p w14:paraId="44DEFB54" w14:textId="77777777" w:rsidR="00A31965" w:rsidRPr="007441F9" w:rsidRDefault="00A31965" w:rsidP="00A31965">
            <w:pPr>
              <w:pStyle w:val="TableParagraph"/>
              <w:rPr>
                <w:spacing w:val="-2"/>
                <w:sz w:val="18"/>
                <w:szCs w:val="18"/>
              </w:rPr>
            </w:pPr>
            <w:proofErr w:type="spellStart"/>
            <w:r w:rsidRPr="007441F9">
              <w:rPr>
                <w:spacing w:val="-2"/>
                <w:sz w:val="18"/>
                <w:szCs w:val="18"/>
              </w:rPr>
              <w:t>Основные</w:t>
            </w:r>
            <w:proofErr w:type="spellEnd"/>
            <w:r w:rsidRPr="007441F9">
              <w:rPr>
                <w:spacing w:val="-2"/>
                <w:sz w:val="18"/>
                <w:szCs w:val="18"/>
              </w:rPr>
              <w:t xml:space="preserve"> </w:t>
            </w:r>
            <w:proofErr w:type="spellStart"/>
            <w:r w:rsidRPr="007441F9">
              <w:rPr>
                <w:spacing w:val="-2"/>
                <w:sz w:val="18"/>
                <w:szCs w:val="18"/>
              </w:rPr>
              <w:t>средства</w:t>
            </w:r>
            <w:proofErr w:type="spellEnd"/>
          </w:p>
        </w:tc>
        <w:tc>
          <w:tcPr>
            <w:tcW w:w="637" w:type="pct"/>
            <w:shd w:val="clear" w:color="auto" w:fill="auto"/>
            <w:vAlign w:val="bottom"/>
          </w:tcPr>
          <w:p w14:paraId="395CAE31" w14:textId="77777777" w:rsidR="00A31965" w:rsidRPr="007441F9" w:rsidRDefault="00A31965" w:rsidP="00A31965">
            <w:pPr>
              <w:pStyle w:val="TableParagraph"/>
              <w:jc w:val="center"/>
              <w:rPr>
                <w:spacing w:val="-2"/>
                <w:sz w:val="18"/>
                <w:szCs w:val="18"/>
              </w:rPr>
            </w:pPr>
            <w:r w:rsidRPr="007441F9">
              <w:rPr>
                <w:spacing w:val="-2"/>
                <w:sz w:val="18"/>
                <w:szCs w:val="18"/>
              </w:rPr>
              <w:t>19</w:t>
            </w:r>
          </w:p>
        </w:tc>
        <w:tc>
          <w:tcPr>
            <w:tcW w:w="729" w:type="pct"/>
            <w:shd w:val="clear" w:color="auto" w:fill="auto"/>
            <w:vAlign w:val="center"/>
          </w:tcPr>
          <w:p w14:paraId="33935E20" w14:textId="707437A6" w:rsidR="00A31965" w:rsidRPr="00281992" w:rsidRDefault="008C1BE1" w:rsidP="00A31965">
            <w:pPr>
              <w:pStyle w:val="TableParagraph"/>
              <w:jc w:val="right"/>
              <w:rPr>
                <w:spacing w:val="-2"/>
                <w:sz w:val="18"/>
                <w:szCs w:val="18"/>
                <w:lang w:val="ru-RU"/>
              </w:rPr>
            </w:pPr>
            <w:r>
              <w:rPr>
                <w:spacing w:val="-2"/>
                <w:sz w:val="18"/>
                <w:szCs w:val="18"/>
                <w:lang w:val="ru-RU"/>
              </w:rPr>
              <w:t>6 874</w:t>
            </w:r>
          </w:p>
        </w:tc>
        <w:tc>
          <w:tcPr>
            <w:tcW w:w="756" w:type="pct"/>
            <w:shd w:val="clear" w:color="auto" w:fill="auto"/>
            <w:vAlign w:val="center"/>
          </w:tcPr>
          <w:p w14:paraId="378EC0AD" w14:textId="556041FF" w:rsidR="00A31965" w:rsidRPr="00F923E3" w:rsidRDefault="00A31965" w:rsidP="00A31965">
            <w:pPr>
              <w:pStyle w:val="TableParagraph"/>
              <w:jc w:val="right"/>
              <w:rPr>
                <w:spacing w:val="-2"/>
                <w:sz w:val="18"/>
                <w:szCs w:val="18"/>
              </w:rPr>
            </w:pPr>
            <w:r>
              <w:rPr>
                <w:spacing w:val="-2"/>
                <w:sz w:val="18"/>
                <w:szCs w:val="18"/>
                <w:lang w:val="ru-RU"/>
              </w:rPr>
              <w:t>9 223</w:t>
            </w:r>
          </w:p>
        </w:tc>
      </w:tr>
      <w:tr w:rsidR="00A31965" w:rsidRPr="007441F9" w14:paraId="150C79D1" w14:textId="77777777" w:rsidTr="00970C6A">
        <w:trPr>
          <w:cantSplit/>
        </w:trPr>
        <w:tc>
          <w:tcPr>
            <w:tcW w:w="344" w:type="pct"/>
            <w:shd w:val="clear" w:color="auto" w:fill="auto"/>
            <w:vAlign w:val="bottom"/>
          </w:tcPr>
          <w:p w14:paraId="7A56980C" w14:textId="77777777" w:rsidR="00A31965" w:rsidRPr="007441F9" w:rsidRDefault="00A31965" w:rsidP="00A31965">
            <w:pPr>
              <w:pStyle w:val="TableParagraph"/>
              <w:rPr>
                <w:spacing w:val="-2"/>
                <w:sz w:val="18"/>
                <w:szCs w:val="18"/>
              </w:rPr>
            </w:pPr>
            <w:r w:rsidRPr="007441F9">
              <w:rPr>
                <w:spacing w:val="-2"/>
                <w:sz w:val="18"/>
                <w:szCs w:val="18"/>
              </w:rPr>
              <w:t>20</w:t>
            </w:r>
          </w:p>
        </w:tc>
        <w:tc>
          <w:tcPr>
            <w:tcW w:w="2534" w:type="pct"/>
            <w:shd w:val="clear" w:color="auto" w:fill="auto"/>
            <w:vAlign w:val="bottom"/>
          </w:tcPr>
          <w:p w14:paraId="67140FCD" w14:textId="77777777" w:rsidR="00A31965" w:rsidRPr="007441F9" w:rsidRDefault="00A31965" w:rsidP="00A31965">
            <w:pPr>
              <w:pStyle w:val="TableParagraph"/>
              <w:rPr>
                <w:spacing w:val="-2"/>
                <w:sz w:val="18"/>
                <w:szCs w:val="18"/>
              </w:rPr>
            </w:pPr>
            <w:proofErr w:type="spellStart"/>
            <w:r w:rsidRPr="007441F9">
              <w:rPr>
                <w:spacing w:val="-2"/>
                <w:sz w:val="18"/>
                <w:szCs w:val="18"/>
              </w:rPr>
              <w:t>Отложенные</w:t>
            </w:r>
            <w:proofErr w:type="spellEnd"/>
            <w:r w:rsidRPr="007441F9">
              <w:rPr>
                <w:spacing w:val="-2"/>
                <w:sz w:val="18"/>
                <w:szCs w:val="18"/>
              </w:rPr>
              <w:t xml:space="preserve"> </w:t>
            </w:r>
            <w:proofErr w:type="spellStart"/>
            <w:r w:rsidRPr="007441F9">
              <w:rPr>
                <w:spacing w:val="-2"/>
                <w:sz w:val="18"/>
                <w:szCs w:val="18"/>
              </w:rPr>
              <w:t>налоговые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07AF06AA" w14:textId="77777777" w:rsidR="00A31965" w:rsidRPr="007441F9" w:rsidRDefault="00A31965" w:rsidP="00A31965">
            <w:pPr>
              <w:pStyle w:val="TableParagraph"/>
              <w:jc w:val="center"/>
              <w:rPr>
                <w:spacing w:val="-2"/>
                <w:sz w:val="18"/>
                <w:szCs w:val="18"/>
              </w:rPr>
            </w:pPr>
            <w:r w:rsidRPr="007441F9">
              <w:rPr>
                <w:spacing w:val="-2"/>
                <w:sz w:val="18"/>
                <w:szCs w:val="18"/>
              </w:rPr>
              <w:t>48</w:t>
            </w:r>
          </w:p>
        </w:tc>
        <w:tc>
          <w:tcPr>
            <w:tcW w:w="729" w:type="pct"/>
            <w:shd w:val="clear" w:color="auto" w:fill="auto"/>
            <w:vAlign w:val="center"/>
          </w:tcPr>
          <w:p w14:paraId="609F5D68" w14:textId="40CF806A" w:rsidR="00A31965" w:rsidRPr="00474D2F" w:rsidRDefault="008C1BE1" w:rsidP="00A31965">
            <w:pPr>
              <w:pStyle w:val="TableParagraph"/>
              <w:jc w:val="right"/>
              <w:rPr>
                <w:spacing w:val="-2"/>
                <w:sz w:val="18"/>
                <w:szCs w:val="18"/>
                <w:lang w:val="ru-RU"/>
              </w:rPr>
            </w:pPr>
            <w:r>
              <w:rPr>
                <w:spacing w:val="-2"/>
                <w:sz w:val="18"/>
                <w:szCs w:val="18"/>
                <w:lang w:val="ru-RU"/>
              </w:rPr>
              <w:t>951</w:t>
            </w:r>
          </w:p>
        </w:tc>
        <w:tc>
          <w:tcPr>
            <w:tcW w:w="756" w:type="pct"/>
            <w:shd w:val="clear" w:color="auto" w:fill="auto"/>
            <w:vAlign w:val="center"/>
          </w:tcPr>
          <w:p w14:paraId="5CCF3AB8" w14:textId="2C33C99C" w:rsidR="00A31965" w:rsidRPr="007441F9" w:rsidRDefault="00A31965" w:rsidP="00A31965">
            <w:pPr>
              <w:pStyle w:val="TableParagraph"/>
              <w:jc w:val="right"/>
              <w:rPr>
                <w:spacing w:val="-2"/>
                <w:sz w:val="18"/>
                <w:szCs w:val="18"/>
              </w:rPr>
            </w:pPr>
            <w:r>
              <w:rPr>
                <w:spacing w:val="-2"/>
                <w:sz w:val="18"/>
                <w:szCs w:val="18"/>
              </w:rPr>
              <w:t>1 035</w:t>
            </w:r>
          </w:p>
        </w:tc>
      </w:tr>
      <w:tr w:rsidR="00A31965" w:rsidRPr="007441F9" w14:paraId="659FCD4B" w14:textId="77777777" w:rsidTr="00970C6A">
        <w:trPr>
          <w:cantSplit/>
        </w:trPr>
        <w:tc>
          <w:tcPr>
            <w:tcW w:w="344" w:type="pct"/>
            <w:shd w:val="clear" w:color="auto" w:fill="auto"/>
            <w:vAlign w:val="bottom"/>
          </w:tcPr>
          <w:p w14:paraId="1AA9F9A8" w14:textId="77777777" w:rsidR="00A31965" w:rsidRPr="007441F9" w:rsidRDefault="00A31965" w:rsidP="00A31965">
            <w:pPr>
              <w:pStyle w:val="TableParagraph"/>
              <w:rPr>
                <w:spacing w:val="-2"/>
                <w:sz w:val="18"/>
                <w:szCs w:val="18"/>
              </w:rPr>
            </w:pPr>
            <w:r w:rsidRPr="007441F9">
              <w:rPr>
                <w:spacing w:val="-2"/>
                <w:sz w:val="18"/>
                <w:szCs w:val="18"/>
              </w:rPr>
              <w:t>21</w:t>
            </w:r>
          </w:p>
        </w:tc>
        <w:tc>
          <w:tcPr>
            <w:tcW w:w="2534" w:type="pct"/>
            <w:shd w:val="clear" w:color="auto" w:fill="auto"/>
            <w:vAlign w:val="bottom"/>
          </w:tcPr>
          <w:p w14:paraId="05DB5463" w14:textId="77777777" w:rsidR="00A31965" w:rsidRPr="007441F9" w:rsidRDefault="00A31965" w:rsidP="00A31965">
            <w:pPr>
              <w:pStyle w:val="TableParagraph"/>
              <w:rPr>
                <w:spacing w:val="-2"/>
                <w:sz w:val="18"/>
                <w:szCs w:val="18"/>
              </w:rPr>
            </w:pPr>
            <w:proofErr w:type="spellStart"/>
            <w:r w:rsidRPr="007441F9">
              <w:rPr>
                <w:spacing w:val="-2"/>
                <w:sz w:val="18"/>
                <w:szCs w:val="18"/>
              </w:rPr>
              <w:t>Прочие</w:t>
            </w:r>
            <w:proofErr w:type="spellEnd"/>
            <w:r w:rsidRPr="007441F9">
              <w:rPr>
                <w:spacing w:val="-2"/>
                <w:sz w:val="18"/>
                <w:szCs w:val="18"/>
              </w:rPr>
              <w:t xml:space="preserve"> </w:t>
            </w:r>
            <w:proofErr w:type="spellStart"/>
            <w:r w:rsidRPr="007441F9">
              <w:rPr>
                <w:spacing w:val="-2"/>
                <w:sz w:val="18"/>
                <w:szCs w:val="18"/>
              </w:rPr>
              <w:t>активы</w:t>
            </w:r>
            <w:proofErr w:type="spellEnd"/>
          </w:p>
        </w:tc>
        <w:tc>
          <w:tcPr>
            <w:tcW w:w="637" w:type="pct"/>
            <w:shd w:val="clear" w:color="auto" w:fill="auto"/>
            <w:vAlign w:val="bottom"/>
          </w:tcPr>
          <w:p w14:paraId="4A410FD7" w14:textId="77777777" w:rsidR="00A31965" w:rsidRPr="007441F9" w:rsidRDefault="00A31965" w:rsidP="00A31965">
            <w:pPr>
              <w:pStyle w:val="TableParagraph"/>
              <w:jc w:val="center"/>
              <w:rPr>
                <w:spacing w:val="-2"/>
                <w:sz w:val="18"/>
                <w:szCs w:val="18"/>
              </w:rPr>
            </w:pPr>
            <w:r w:rsidRPr="007441F9">
              <w:rPr>
                <w:spacing w:val="-2"/>
                <w:sz w:val="18"/>
                <w:szCs w:val="18"/>
              </w:rPr>
              <w:t>20</w:t>
            </w:r>
          </w:p>
        </w:tc>
        <w:tc>
          <w:tcPr>
            <w:tcW w:w="729" w:type="pct"/>
            <w:shd w:val="clear" w:color="auto" w:fill="auto"/>
            <w:vAlign w:val="center"/>
          </w:tcPr>
          <w:p w14:paraId="3D097596" w14:textId="18B46EF5" w:rsidR="00A31965" w:rsidRPr="00281992" w:rsidRDefault="008C1BE1" w:rsidP="008C1BE1">
            <w:pPr>
              <w:pStyle w:val="TableParagraph"/>
              <w:jc w:val="right"/>
              <w:rPr>
                <w:spacing w:val="-2"/>
                <w:sz w:val="18"/>
                <w:szCs w:val="18"/>
                <w:lang w:val="ru-RU"/>
              </w:rPr>
            </w:pPr>
            <w:r>
              <w:rPr>
                <w:spacing w:val="-2"/>
                <w:sz w:val="18"/>
                <w:szCs w:val="18"/>
                <w:lang w:val="ru-RU"/>
              </w:rPr>
              <w:t>835</w:t>
            </w:r>
          </w:p>
        </w:tc>
        <w:tc>
          <w:tcPr>
            <w:tcW w:w="756" w:type="pct"/>
            <w:shd w:val="clear" w:color="auto" w:fill="auto"/>
            <w:vAlign w:val="center"/>
          </w:tcPr>
          <w:p w14:paraId="2EF0C419" w14:textId="3CBA2FDE" w:rsidR="00A31965" w:rsidRPr="007441F9" w:rsidRDefault="00A31965" w:rsidP="00A31965">
            <w:pPr>
              <w:pStyle w:val="TableParagraph"/>
              <w:jc w:val="right"/>
              <w:rPr>
                <w:spacing w:val="-2"/>
                <w:sz w:val="18"/>
                <w:szCs w:val="18"/>
              </w:rPr>
            </w:pPr>
            <w:r>
              <w:rPr>
                <w:spacing w:val="-2"/>
                <w:sz w:val="18"/>
                <w:szCs w:val="18"/>
                <w:lang w:val="ru-RU"/>
              </w:rPr>
              <w:t>441</w:t>
            </w:r>
          </w:p>
        </w:tc>
      </w:tr>
      <w:tr w:rsidR="00A31965" w:rsidRPr="007441F9" w14:paraId="5CF18C10" w14:textId="77777777" w:rsidTr="00970C6A">
        <w:trPr>
          <w:cantSplit/>
        </w:trPr>
        <w:tc>
          <w:tcPr>
            <w:tcW w:w="344" w:type="pct"/>
            <w:shd w:val="clear" w:color="auto" w:fill="auto"/>
            <w:vAlign w:val="bottom"/>
          </w:tcPr>
          <w:p w14:paraId="3E93AAC3" w14:textId="77777777" w:rsidR="00A31965" w:rsidRPr="004D286E" w:rsidRDefault="00A31965" w:rsidP="00A31965">
            <w:pPr>
              <w:pStyle w:val="TableParagraph"/>
              <w:rPr>
                <w:b/>
                <w:spacing w:val="-2"/>
                <w:sz w:val="18"/>
                <w:szCs w:val="18"/>
              </w:rPr>
            </w:pPr>
            <w:r w:rsidRPr="004D286E">
              <w:rPr>
                <w:b/>
                <w:spacing w:val="-2"/>
                <w:sz w:val="18"/>
                <w:szCs w:val="18"/>
              </w:rPr>
              <w:t>22</w:t>
            </w:r>
          </w:p>
        </w:tc>
        <w:tc>
          <w:tcPr>
            <w:tcW w:w="2534" w:type="pct"/>
            <w:shd w:val="clear" w:color="auto" w:fill="auto"/>
            <w:vAlign w:val="bottom"/>
          </w:tcPr>
          <w:p w14:paraId="420ABFA0" w14:textId="77777777" w:rsidR="00A31965" w:rsidRPr="007441F9" w:rsidRDefault="00A31965" w:rsidP="00A31965">
            <w:pPr>
              <w:pStyle w:val="TableParagraph"/>
              <w:rPr>
                <w:b/>
                <w:spacing w:val="-2"/>
                <w:sz w:val="18"/>
                <w:szCs w:val="18"/>
              </w:rPr>
            </w:pPr>
            <w:proofErr w:type="spellStart"/>
            <w:r w:rsidRPr="007441F9">
              <w:rPr>
                <w:b/>
                <w:spacing w:val="-2"/>
                <w:sz w:val="18"/>
                <w:szCs w:val="18"/>
              </w:rPr>
              <w:t>Итого</w:t>
            </w:r>
            <w:proofErr w:type="spellEnd"/>
            <w:r w:rsidRPr="007441F9">
              <w:rPr>
                <w:b/>
                <w:spacing w:val="-2"/>
                <w:sz w:val="18"/>
                <w:szCs w:val="18"/>
              </w:rPr>
              <w:t xml:space="preserve"> </w:t>
            </w:r>
            <w:proofErr w:type="spellStart"/>
            <w:r w:rsidRPr="007441F9">
              <w:rPr>
                <w:b/>
                <w:spacing w:val="-2"/>
                <w:sz w:val="18"/>
                <w:szCs w:val="18"/>
              </w:rPr>
              <w:t>активов</w:t>
            </w:r>
            <w:proofErr w:type="spellEnd"/>
          </w:p>
        </w:tc>
        <w:tc>
          <w:tcPr>
            <w:tcW w:w="637" w:type="pct"/>
            <w:shd w:val="clear" w:color="auto" w:fill="auto"/>
            <w:vAlign w:val="bottom"/>
          </w:tcPr>
          <w:p w14:paraId="31662D39" w14:textId="77777777" w:rsidR="00A31965" w:rsidRPr="007441F9" w:rsidRDefault="00A31965" w:rsidP="00A31965">
            <w:pPr>
              <w:pStyle w:val="TableParagraph"/>
              <w:jc w:val="center"/>
              <w:rPr>
                <w:spacing w:val="-2"/>
                <w:sz w:val="18"/>
                <w:szCs w:val="18"/>
              </w:rPr>
            </w:pPr>
          </w:p>
        </w:tc>
        <w:tc>
          <w:tcPr>
            <w:tcW w:w="729" w:type="pct"/>
            <w:shd w:val="clear" w:color="auto" w:fill="auto"/>
            <w:vAlign w:val="center"/>
          </w:tcPr>
          <w:p w14:paraId="37E1C437" w14:textId="62C19556" w:rsidR="00A31965" w:rsidRPr="00281992" w:rsidRDefault="008C1BE1" w:rsidP="00A31965">
            <w:pPr>
              <w:pStyle w:val="TableParagraph"/>
              <w:jc w:val="right"/>
              <w:rPr>
                <w:b/>
                <w:spacing w:val="-2"/>
                <w:sz w:val="18"/>
                <w:szCs w:val="18"/>
                <w:lang w:val="ru-RU"/>
              </w:rPr>
            </w:pPr>
            <w:r>
              <w:rPr>
                <w:b/>
                <w:spacing w:val="-2"/>
                <w:sz w:val="18"/>
                <w:szCs w:val="18"/>
                <w:lang w:val="ru-RU"/>
              </w:rPr>
              <w:t>226 302</w:t>
            </w:r>
          </w:p>
        </w:tc>
        <w:tc>
          <w:tcPr>
            <w:tcW w:w="756" w:type="pct"/>
            <w:shd w:val="clear" w:color="auto" w:fill="auto"/>
            <w:vAlign w:val="center"/>
          </w:tcPr>
          <w:p w14:paraId="6B314A05" w14:textId="08B1C904" w:rsidR="00A31965" w:rsidRPr="00F923E3" w:rsidRDefault="00A31965" w:rsidP="00A31965">
            <w:pPr>
              <w:pStyle w:val="TableParagraph"/>
              <w:jc w:val="right"/>
              <w:rPr>
                <w:b/>
                <w:spacing w:val="-2"/>
                <w:sz w:val="18"/>
                <w:szCs w:val="18"/>
              </w:rPr>
            </w:pPr>
            <w:r>
              <w:rPr>
                <w:b/>
                <w:spacing w:val="-2"/>
                <w:sz w:val="18"/>
                <w:szCs w:val="18"/>
                <w:lang w:val="ru-RU"/>
              </w:rPr>
              <w:t>186 612</w:t>
            </w:r>
          </w:p>
        </w:tc>
      </w:tr>
      <w:tr w:rsidR="00DA37B4" w:rsidRPr="007441F9" w14:paraId="78540193" w14:textId="77777777" w:rsidTr="00970C6A">
        <w:trPr>
          <w:cantSplit/>
        </w:trPr>
        <w:tc>
          <w:tcPr>
            <w:tcW w:w="5000" w:type="pct"/>
            <w:gridSpan w:val="5"/>
            <w:shd w:val="clear" w:color="auto" w:fill="auto"/>
            <w:vAlign w:val="bottom"/>
          </w:tcPr>
          <w:p w14:paraId="39973188" w14:textId="77777777" w:rsidR="00DA37B4" w:rsidRPr="007441F9" w:rsidRDefault="00DA37B4" w:rsidP="00970C6A">
            <w:pPr>
              <w:pStyle w:val="TableParagraph"/>
              <w:rPr>
                <w:b/>
                <w:spacing w:val="-2"/>
                <w:sz w:val="18"/>
                <w:szCs w:val="18"/>
              </w:rPr>
            </w:pPr>
            <w:proofErr w:type="spellStart"/>
            <w:r w:rsidRPr="007441F9">
              <w:rPr>
                <w:b/>
                <w:spacing w:val="-2"/>
                <w:sz w:val="18"/>
                <w:szCs w:val="18"/>
              </w:rPr>
              <w:t>Раздел</w:t>
            </w:r>
            <w:proofErr w:type="spellEnd"/>
            <w:r w:rsidRPr="007441F9">
              <w:rPr>
                <w:b/>
                <w:spacing w:val="-2"/>
                <w:sz w:val="18"/>
                <w:szCs w:val="18"/>
              </w:rPr>
              <w:t xml:space="preserve"> II. </w:t>
            </w:r>
            <w:proofErr w:type="spellStart"/>
            <w:r w:rsidRPr="007441F9">
              <w:rPr>
                <w:b/>
                <w:spacing w:val="-2"/>
                <w:sz w:val="18"/>
                <w:szCs w:val="18"/>
              </w:rPr>
              <w:t>Обязательства</w:t>
            </w:r>
            <w:proofErr w:type="spellEnd"/>
          </w:p>
        </w:tc>
      </w:tr>
      <w:tr w:rsidR="00A31965" w:rsidRPr="007441F9" w14:paraId="6BE2EFE3" w14:textId="77777777" w:rsidTr="00970C6A">
        <w:trPr>
          <w:cantSplit/>
        </w:trPr>
        <w:tc>
          <w:tcPr>
            <w:tcW w:w="344" w:type="pct"/>
            <w:shd w:val="clear" w:color="auto" w:fill="auto"/>
            <w:vAlign w:val="bottom"/>
          </w:tcPr>
          <w:p w14:paraId="49CD5611" w14:textId="77777777" w:rsidR="00A31965" w:rsidRPr="007441F9" w:rsidRDefault="00A31965" w:rsidP="00A31965">
            <w:pPr>
              <w:pStyle w:val="TableParagraph"/>
              <w:rPr>
                <w:spacing w:val="-2"/>
                <w:sz w:val="18"/>
                <w:szCs w:val="18"/>
              </w:rPr>
            </w:pPr>
            <w:r w:rsidRPr="007441F9">
              <w:rPr>
                <w:spacing w:val="-2"/>
                <w:sz w:val="18"/>
                <w:szCs w:val="18"/>
              </w:rPr>
              <w:t>26</w:t>
            </w:r>
          </w:p>
        </w:tc>
        <w:tc>
          <w:tcPr>
            <w:tcW w:w="2534" w:type="pct"/>
            <w:shd w:val="clear" w:color="auto" w:fill="auto"/>
            <w:vAlign w:val="bottom"/>
          </w:tcPr>
          <w:p w14:paraId="656BB925" w14:textId="77777777" w:rsidR="00A31965" w:rsidRPr="007441F9" w:rsidRDefault="00A31965" w:rsidP="00A31965">
            <w:pPr>
              <w:pStyle w:val="TableParagraph"/>
              <w:rPr>
                <w:spacing w:val="-2"/>
                <w:sz w:val="18"/>
                <w:szCs w:val="18"/>
                <w:lang w:val="ru-RU"/>
              </w:rPr>
            </w:pPr>
            <w:r w:rsidRPr="007441F9">
              <w:rPr>
                <w:spacing w:val="-2"/>
                <w:sz w:val="18"/>
                <w:szCs w:val="18"/>
                <w:lang w:val="ru-RU"/>
              </w:rPr>
              <w:t>Финансовые обязательства, оцениваемые по амортизированной стоимости, в том числе:</w:t>
            </w:r>
          </w:p>
        </w:tc>
        <w:tc>
          <w:tcPr>
            <w:tcW w:w="637" w:type="pct"/>
            <w:shd w:val="clear" w:color="auto" w:fill="auto"/>
            <w:vAlign w:val="bottom"/>
          </w:tcPr>
          <w:p w14:paraId="70AA9AA7" w14:textId="77777777" w:rsidR="00A31965" w:rsidRPr="007441F9" w:rsidRDefault="00A31965" w:rsidP="00A31965">
            <w:pPr>
              <w:pStyle w:val="TableParagraph"/>
              <w:jc w:val="center"/>
              <w:rPr>
                <w:spacing w:val="-2"/>
                <w:sz w:val="18"/>
                <w:szCs w:val="18"/>
                <w:lang w:val="ru-RU"/>
              </w:rPr>
            </w:pPr>
          </w:p>
        </w:tc>
        <w:tc>
          <w:tcPr>
            <w:tcW w:w="729" w:type="pct"/>
            <w:shd w:val="clear" w:color="auto" w:fill="auto"/>
            <w:vAlign w:val="center"/>
          </w:tcPr>
          <w:p w14:paraId="5BFBED2E" w14:textId="1C4905BD" w:rsidR="00A31965" w:rsidRPr="00281992" w:rsidRDefault="008C1BE1" w:rsidP="00A31965">
            <w:pPr>
              <w:pStyle w:val="TableParagraph"/>
              <w:jc w:val="right"/>
              <w:rPr>
                <w:spacing w:val="-2"/>
                <w:sz w:val="18"/>
                <w:lang w:val="ru-RU"/>
              </w:rPr>
            </w:pPr>
            <w:r>
              <w:rPr>
                <w:spacing w:val="-2"/>
                <w:sz w:val="18"/>
                <w:lang w:val="ru-RU"/>
              </w:rPr>
              <w:t>7 203</w:t>
            </w:r>
          </w:p>
        </w:tc>
        <w:tc>
          <w:tcPr>
            <w:tcW w:w="756" w:type="pct"/>
            <w:shd w:val="clear" w:color="auto" w:fill="auto"/>
            <w:vAlign w:val="center"/>
          </w:tcPr>
          <w:p w14:paraId="6AC6E8EE" w14:textId="285EBCA7" w:rsidR="00A31965" w:rsidRPr="00F923E3" w:rsidRDefault="00A31965" w:rsidP="00A31965">
            <w:pPr>
              <w:pStyle w:val="TableParagraph"/>
              <w:jc w:val="right"/>
              <w:rPr>
                <w:spacing w:val="-2"/>
                <w:sz w:val="18"/>
              </w:rPr>
            </w:pPr>
            <w:r>
              <w:rPr>
                <w:spacing w:val="-2"/>
                <w:sz w:val="18"/>
                <w:lang w:val="ru-RU"/>
              </w:rPr>
              <w:t>9 943</w:t>
            </w:r>
          </w:p>
        </w:tc>
      </w:tr>
      <w:tr w:rsidR="00A31965" w:rsidRPr="007441F9" w14:paraId="7532C284" w14:textId="77777777" w:rsidTr="00970C6A">
        <w:trPr>
          <w:cantSplit/>
        </w:trPr>
        <w:tc>
          <w:tcPr>
            <w:tcW w:w="344" w:type="pct"/>
            <w:shd w:val="clear" w:color="auto" w:fill="auto"/>
            <w:vAlign w:val="bottom"/>
          </w:tcPr>
          <w:p w14:paraId="7C19DA5C" w14:textId="77777777" w:rsidR="00A31965" w:rsidRPr="007441F9" w:rsidRDefault="00A31965" w:rsidP="00A31965">
            <w:pPr>
              <w:pStyle w:val="TableParagraph"/>
              <w:rPr>
                <w:spacing w:val="-2"/>
                <w:sz w:val="18"/>
                <w:szCs w:val="18"/>
              </w:rPr>
            </w:pPr>
            <w:r w:rsidRPr="007441F9">
              <w:rPr>
                <w:spacing w:val="-2"/>
                <w:sz w:val="18"/>
                <w:szCs w:val="18"/>
              </w:rPr>
              <w:t>28</w:t>
            </w:r>
          </w:p>
        </w:tc>
        <w:tc>
          <w:tcPr>
            <w:tcW w:w="2534" w:type="pct"/>
            <w:shd w:val="clear" w:color="auto" w:fill="auto"/>
            <w:vAlign w:val="bottom"/>
          </w:tcPr>
          <w:p w14:paraId="06DB0837" w14:textId="77777777" w:rsidR="00A31965" w:rsidRPr="007441F9" w:rsidRDefault="00A31965" w:rsidP="00A31965">
            <w:pPr>
              <w:pStyle w:val="TableParagraph"/>
              <w:rPr>
                <w:spacing w:val="-2"/>
                <w:sz w:val="18"/>
                <w:szCs w:val="18"/>
                <w:lang w:val="ru-RU"/>
              </w:rPr>
            </w:pPr>
            <w:r w:rsidRPr="007441F9">
              <w:rPr>
                <w:spacing w:val="-2"/>
                <w:sz w:val="18"/>
                <w:szCs w:val="18"/>
                <w:lang w:val="ru-RU"/>
              </w:rPr>
              <w:t>кредиты, займы и прочие привлеченные средства</w:t>
            </w:r>
          </w:p>
        </w:tc>
        <w:tc>
          <w:tcPr>
            <w:tcW w:w="637" w:type="pct"/>
            <w:shd w:val="clear" w:color="auto" w:fill="auto"/>
            <w:vAlign w:val="bottom"/>
          </w:tcPr>
          <w:p w14:paraId="1BD6E526" w14:textId="77777777" w:rsidR="00A31965" w:rsidRPr="007441F9" w:rsidRDefault="00A31965" w:rsidP="00A31965">
            <w:pPr>
              <w:pStyle w:val="TableParagraph"/>
              <w:jc w:val="center"/>
              <w:rPr>
                <w:spacing w:val="-2"/>
                <w:sz w:val="18"/>
                <w:szCs w:val="18"/>
              </w:rPr>
            </w:pPr>
            <w:r w:rsidRPr="007441F9">
              <w:rPr>
                <w:spacing w:val="-2"/>
                <w:sz w:val="18"/>
                <w:szCs w:val="18"/>
              </w:rPr>
              <w:t>24</w:t>
            </w:r>
          </w:p>
        </w:tc>
        <w:tc>
          <w:tcPr>
            <w:tcW w:w="729" w:type="pct"/>
            <w:shd w:val="clear" w:color="auto" w:fill="auto"/>
            <w:vAlign w:val="center"/>
          </w:tcPr>
          <w:p w14:paraId="1E219B01" w14:textId="79B8C9B9" w:rsidR="00A31965" w:rsidRPr="00281992" w:rsidRDefault="008C1BE1" w:rsidP="002949BF">
            <w:pPr>
              <w:pStyle w:val="TableParagraph"/>
              <w:jc w:val="right"/>
              <w:rPr>
                <w:spacing w:val="-2"/>
                <w:sz w:val="18"/>
                <w:lang w:val="ru-RU"/>
              </w:rPr>
            </w:pPr>
            <w:r>
              <w:rPr>
                <w:spacing w:val="-2"/>
                <w:sz w:val="18"/>
                <w:lang w:val="ru-RU"/>
              </w:rPr>
              <w:t>7 070</w:t>
            </w:r>
          </w:p>
        </w:tc>
        <w:tc>
          <w:tcPr>
            <w:tcW w:w="756" w:type="pct"/>
            <w:shd w:val="clear" w:color="auto" w:fill="auto"/>
            <w:vAlign w:val="center"/>
          </w:tcPr>
          <w:p w14:paraId="0A4431AF" w14:textId="7CBDDB00" w:rsidR="00A31965" w:rsidRPr="0018207D" w:rsidRDefault="00A31965" w:rsidP="00A31965">
            <w:pPr>
              <w:pStyle w:val="TableParagraph"/>
              <w:jc w:val="right"/>
              <w:rPr>
                <w:spacing w:val="-2"/>
                <w:sz w:val="18"/>
                <w:lang w:val="ru-RU"/>
              </w:rPr>
            </w:pPr>
            <w:r>
              <w:rPr>
                <w:spacing w:val="-2"/>
                <w:sz w:val="18"/>
                <w:lang w:val="ru-RU"/>
              </w:rPr>
              <w:t>9 269</w:t>
            </w:r>
          </w:p>
        </w:tc>
      </w:tr>
      <w:tr w:rsidR="00A31965" w:rsidRPr="007441F9" w14:paraId="347C6C57" w14:textId="77777777" w:rsidTr="00970C6A">
        <w:trPr>
          <w:cantSplit/>
        </w:trPr>
        <w:tc>
          <w:tcPr>
            <w:tcW w:w="344" w:type="pct"/>
            <w:shd w:val="clear" w:color="auto" w:fill="auto"/>
            <w:vAlign w:val="bottom"/>
          </w:tcPr>
          <w:p w14:paraId="375D27C8" w14:textId="77777777" w:rsidR="00A31965" w:rsidRPr="007441F9" w:rsidRDefault="00A31965" w:rsidP="00A31965">
            <w:pPr>
              <w:pStyle w:val="TableParagraph"/>
              <w:rPr>
                <w:spacing w:val="-2"/>
                <w:sz w:val="18"/>
                <w:szCs w:val="18"/>
              </w:rPr>
            </w:pPr>
            <w:r w:rsidRPr="007441F9">
              <w:rPr>
                <w:spacing w:val="-2"/>
                <w:sz w:val="18"/>
                <w:szCs w:val="18"/>
              </w:rPr>
              <w:t>30</w:t>
            </w:r>
          </w:p>
        </w:tc>
        <w:tc>
          <w:tcPr>
            <w:tcW w:w="2534" w:type="pct"/>
            <w:shd w:val="clear" w:color="auto" w:fill="auto"/>
            <w:vAlign w:val="bottom"/>
          </w:tcPr>
          <w:p w14:paraId="0BCBF7CE" w14:textId="77777777" w:rsidR="00A31965" w:rsidRPr="007441F9" w:rsidRDefault="00A31965" w:rsidP="00A31965">
            <w:pPr>
              <w:pStyle w:val="TableParagraph"/>
              <w:rPr>
                <w:spacing w:val="-2"/>
                <w:sz w:val="18"/>
                <w:szCs w:val="18"/>
              </w:rPr>
            </w:pPr>
            <w:proofErr w:type="spellStart"/>
            <w:r w:rsidRPr="007441F9">
              <w:rPr>
                <w:spacing w:val="-2"/>
                <w:sz w:val="18"/>
                <w:szCs w:val="18"/>
              </w:rPr>
              <w:t>кредиторская</w:t>
            </w:r>
            <w:proofErr w:type="spellEnd"/>
            <w:r w:rsidRPr="007441F9">
              <w:rPr>
                <w:spacing w:val="-2"/>
                <w:sz w:val="18"/>
                <w:szCs w:val="18"/>
              </w:rPr>
              <w:t xml:space="preserve"> </w:t>
            </w:r>
            <w:proofErr w:type="spellStart"/>
            <w:r w:rsidRPr="007441F9">
              <w:rPr>
                <w:spacing w:val="-2"/>
                <w:sz w:val="18"/>
                <w:szCs w:val="18"/>
              </w:rPr>
              <w:t>задолженность</w:t>
            </w:r>
            <w:proofErr w:type="spellEnd"/>
          </w:p>
        </w:tc>
        <w:tc>
          <w:tcPr>
            <w:tcW w:w="637" w:type="pct"/>
            <w:shd w:val="clear" w:color="auto" w:fill="auto"/>
            <w:vAlign w:val="bottom"/>
          </w:tcPr>
          <w:p w14:paraId="2AEE4CA4" w14:textId="77777777" w:rsidR="00A31965" w:rsidRPr="007441F9" w:rsidRDefault="00A31965" w:rsidP="00A31965">
            <w:pPr>
              <w:pStyle w:val="TableParagraph"/>
              <w:jc w:val="center"/>
              <w:rPr>
                <w:spacing w:val="-2"/>
                <w:sz w:val="18"/>
                <w:szCs w:val="18"/>
              </w:rPr>
            </w:pPr>
            <w:r w:rsidRPr="007441F9">
              <w:rPr>
                <w:spacing w:val="-2"/>
                <w:sz w:val="18"/>
                <w:szCs w:val="18"/>
              </w:rPr>
              <w:t>26</w:t>
            </w:r>
          </w:p>
        </w:tc>
        <w:tc>
          <w:tcPr>
            <w:tcW w:w="729" w:type="pct"/>
            <w:shd w:val="clear" w:color="auto" w:fill="auto"/>
            <w:vAlign w:val="center"/>
          </w:tcPr>
          <w:p w14:paraId="12FEE8E7" w14:textId="3F009154" w:rsidR="00A31965" w:rsidRPr="00281992" w:rsidRDefault="008C1BE1" w:rsidP="008C1BE1">
            <w:pPr>
              <w:pStyle w:val="TableParagraph"/>
              <w:jc w:val="right"/>
              <w:rPr>
                <w:spacing w:val="-2"/>
                <w:sz w:val="18"/>
                <w:lang w:val="ru-RU"/>
              </w:rPr>
            </w:pPr>
            <w:r>
              <w:rPr>
                <w:spacing w:val="-2"/>
                <w:sz w:val="18"/>
                <w:lang w:val="ru-RU"/>
              </w:rPr>
              <w:t>133</w:t>
            </w:r>
          </w:p>
        </w:tc>
        <w:tc>
          <w:tcPr>
            <w:tcW w:w="756" w:type="pct"/>
            <w:shd w:val="clear" w:color="auto" w:fill="auto"/>
            <w:vAlign w:val="center"/>
          </w:tcPr>
          <w:p w14:paraId="583997AB" w14:textId="5DB5CDD3" w:rsidR="00A31965" w:rsidRPr="00F923E3" w:rsidRDefault="00A31965" w:rsidP="00A31965">
            <w:pPr>
              <w:pStyle w:val="TableParagraph"/>
              <w:jc w:val="right"/>
              <w:rPr>
                <w:spacing w:val="-2"/>
                <w:sz w:val="18"/>
              </w:rPr>
            </w:pPr>
            <w:r>
              <w:rPr>
                <w:spacing w:val="-2"/>
                <w:sz w:val="18"/>
                <w:lang w:val="ru-RU"/>
              </w:rPr>
              <w:t>674</w:t>
            </w:r>
          </w:p>
        </w:tc>
      </w:tr>
      <w:tr w:rsidR="00A31965" w:rsidRPr="007441F9" w14:paraId="7E176475" w14:textId="77777777" w:rsidTr="00970C6A">
        <w:trPr>
          <w:cantSplit/>
        </w:trPr>
        <w:tc>
          <w:tcPr>
            <w:tcW w:w="344" w:type="pct"/>
            <w:shd w:val="clear" w:color="auto" w:fill="auto"/>
            <w:vAlign w:val="bottom"/>
          </w:tcPr>
          <w:p w14:paraId="24550AB1" w14:textId="77777777" w:rsidR="00A31965" w:rsidRPr="007441F9" w:rsidRDefault="00A31965" w:rsidP="00A31965">
            <w:pPr>
              <w:pStyle w:val="TableParagraph"/>
              <w:rPr>
                <w:spacing w:val="-2"/>
                <w:sz w:val="18"/>
                <w:szCs w:val="18"/>
              </w:rPr>
            </w:pPr>
            <w:r w:rsidRPr="007441F9">
              <w:rPr>
                <w:spacing w:val="-2"/>
                <w:sz w:val="18"/>
                <w:szCs w:val="18"/>
              </w:rPr>
              <w:t>33</w:t>
            </w:r>
          </w:p>
        </w:tc>
        <w:tc>
          <w:tcPr>
            <w:tcW w:w="2534" w:type="pct"/>
            <w:shd w:val="clear" w:color="auto" w:fill="auto"/>
            <w:vAlign w:val="bottom"/>
          </w:tcPr>
          <w:p w14:paraId="6D87EDE8" w14:textId="77777777" w:rsidR="00A31965" w:rsidRPr="007441F9" w:rsidRDefault="00A31965" w:rsidP="00A31965">
            <w:pPr>
              <w:pStyle w:val="TableParagraph"/>
              <w:rPr>
                <w:spacing w:val="-2"/>
                <w:sz w:val="18"/>
                <w:szCs w:val="18"/>
                <w:lang w:val="ru-RU"/>
              </w:rPr>
            </w:pPr>
            <w:r w:rsidRPr="007441F9">
              <w:rPr>
                <w:spacing w:val="-2"/>
                <w:sz w:val="18"/>
                <w:szCs w:val="18"/>
                <w:lang w:val="ru-RU"/>
              </w:rPr>
              <w:t>Обязательство по текущему налогу на прибыль</w:t>
            </w:r>
          </w:p>
        </w:tc>
        <w:tc>
          <w:tcPr>
            <w:tcW w:w="637" w:type="pct"/>
            <w:shd w:val="clear" w:color="auto" w:fill="auto"/>
            <w:vAlign w:val="bottom"/>
          </w:tcPr>
          <w:p w14:paraId="12BED3AC" w14:textId="77777777" w:rsidR="00A31965" w:rsidRPr="007441F9" w:rsidRDefault="00A31965" w:rsidP="00A31965">
            <w:pPr>
              <w:pStyle w:val="TableParagraph"/>
              <w:jc w:val="center"/>
              <w:rPr>
                <w:spacing w:val="-2"/>
                <w:sz w:val="18"/>
                <w:szCs w:val="18"/>
              </w:rPr>
            </w:pPr>
            <w:r w:rsidRPr="007441F9">
              <w:rPr>
                <w:spacing w:val="-2"/>
                <w:sz w:val="18"/>
                <w:szCs w:val="18"/>
              </w:rPr>
              <w:t>48</w:t>
            </w:r>
          </w:p>
        </w:tc>
        <w:tc>
          <w:tcPr>
            <w:tcW w:w="729" w:type="pct"/>
            <w:shd w:val="clear" w:color="auto" w:fill="auto"/>
            <w:vAlign w:val="center"/>
          </w:tcPr>
          <w:p w14:paraId="3DCB20A9" w14:textId="56ACB945" w:rsidR="00A31965" w:rsidRPr="00281992" w:rsidRDefault="008C1BE1" w:rsidP="000A39A1">
            <w:pPr>
              <w:pStyle w:val="TableParagraph"/>
              <w:jc w:val="right"/>
              <w:rPr>
                <w:spacing w:val="-2"/>
                <w:sz w:val="18"/>
                <w:lang w:val="ru-RU"/>
              </w:rPr>
            </w:pPr>
            <w:r>
              <w:rPr>
                <w:spacing w:val="-2"/>
                <w:sz w:val="18"/>
                <w:lang w:val="ru-RU"/>
              </w:rPr>
              <w:t>851</w:t>
            </w:r>
          </w:p>
        </w:tc>
        <w:tc>
          <w:tcPr>
            <w:tcW w:w="756" w:type="pct"/>
            <w:shd w:val="clear" w:color="auto" w:fill="auto"/>
            <w:vAlign w:val="center"/>
          </w:tcPr>
          <w:p w14:paraId="34B0CF8F" w14:textId="57027458" w:rsidR="00A31965" w:rsidRPr="00F923E3" w:rsidRDefault="00A31965" w:rsidP="00A31965">
            <w:pPr>
              <w:pStyle w:val="TableParagraph"/>
              <w:jc w:val="right"/>
              <w:rPr>
                <w:spacing w:val="-2"/>
                <w:sz w:val="18"/>
              </w:rPr>
            </w:pPr>
            <w:r>
              <w:rPr>
                <w:spacing w:val="-2"/>
                <w:sz w:val="18"/>
                <w:lang w:val="ru-RU"/>
              </w:rPr>
              <w:t>1 513</w:t>
            </w:r>
          </w:p>
        </w:tc>
      </w:tr>
      <w:tr w:rsidR="00A31965" w:rsidRPr="007441F9" w14:paraId="31B5252B" w14:textId="77777777" w:rsidTr="00970C6A">
        <w:trPr>
          <w:cantSplit/>
        </w:trPr>
        <w:tc>
          <w:tcPr>
            <w:tcW w:w="344" w:type="pct"/>
            <w:shd w:val="clear" w:color="auto" w:fill="auto"/>
            <w:vAlign w:val="bottom"/>
          </w:tcPr>
          <w:p w14:paraId="315D393E" w14:textId="77777777" w:rsidR="00A31965" w:rsidRPr="007441F9" w:rsidRDefault="00A31965" w:rsidP="00A31965">
            <w:pPr>
              <w:pStyle w:val="TableParagraph"/>
              <w:rPr>
                <w:spacing w:val="-2"/>
                <w:sz w:val="18"/>
                <w:szCs w:val="18"/>
              </w:rPr>
            </w:pPr>
            <w:r w:rsidRPr="007441F9">
              <w:rPr>
                <w:spacing w:val="-2"/>
                <w:sz w:val="18"/>
                <w:szCs w:val="18"/>
              </w:rPr>
              <w:t>36</w:t>
            </w:r>
          </w:p>
        </w:tc>
        <w:tc>
          <w:tcPr>
            <w:tcW w:w="2534" w:type="pct"/>
            <w:shd w:val="clear" w:color="auto" w:fill="auto"/>
            <w:vAlign w:val="bottom"/>
          </w:tcPr>
          <w:p w14:paraId="6069BFE3" w14:textId="77777777" w:rsidR="00A31965" w:rsidRPr="007441F9" w:rsidRDefault="00A31965" w:rsidP="00A31965">
            <w:pPr>
              <w:pStyle w:val="TableParagraph"/>
              <w:rPr>
                <w:spacing w:val="-2"/>
                <w:sz w:val="18"/>
                <w:szCs w:val="18"/>
              </w:rPr>
            </w:pPr>
            <w:proofErr w:type="spellStart"/>
            <w:r w:rsidRPr="007441F9">
              <w:rPr>
                <w:spacing w:val="-2"/>
                <w:sz w:val="18"/>
                <w:szCs w:val="18"/>
              </w:rPr>
              <w:t>Прочие</w:t>
            </w:r>
            <w:proofErr w:type="spellEnd"/>
            <w:r w:rsidRPr="007441F9">
              <w:rPr>
                <w:spacing w:val="-2"/>
                <w:sz w:val="18"/>
                <w:szCs w:val="18"/>
              </w:rPr>
              <w:t xml:space="preserve"> </w:t>
            </w:r>
            <w:proofErr w:type="spellStart"/>
            <w:r w:rsidRPr="007441F9">
              <w:rPr>
                <w:spacing w:val="-2"/>
                <w:sz w:val="18"/>
                <w:szCs w:val="18"/>
              </w:rPr>
              <w:t>обязательства</w:t>
            </w:r>
            <w:proofErr w:type="spellEnd"/>
          </w:p>
        </w:tc>
        <w:tc>
          <w:tcPr>
            <w:tcW w:w="637" w:type="pct"/>
            <w:shd w:val="clear" w:color="auto" w:fill="auto"/>
            <w:vAlign w:val="bottom"/>
          </w:tcPr>
          <w:p w14:paraId="53F3426D" w14:textId="77777777" w:rsidR="00A31965" w:rsidRPr="007441F9" w:rsidRDefault="00A31965" w:rsidP="00A31965">
            <w:pPr>
              <w:pStyle w:val="TableParagraph"/>
              <w:jc w:val="center"/>
              <w:rPr>
                <w:spacing w:val="-2"/>
                <w:sz w:val="18"/>
                <w:szCs w:val="18"/>
              </w:rPr>
            </w:pPr>
            <w:r w:rsidRPr="007441F9">
              <w:rPr>
                <w:spacing w:val="-2"/>
                <w:sz w:val="18"/>
                <w:szCs w:val="18"/>
              </w:rPr>
              <w:t>29</w:t>
            </w:r>
          </w:p>
        </w:tc>
        <w:tc>
          <w:tcPr>
            <w:tcW w:w="729" w:type="pct"/>
            <w:shd w:val="clear" w:color="auto" w:fill="auto"/>
            <w:vAlign w:val="center"/>
          </w:tcPr>
          <w:p w14:paraId="36483D12" w14:textId="4C56ECB5" w:rsidR="00A31965" w:rsidRPr="00281992" w:rsidRDefault="008C1BE1" w:rsidP="00A31965">
            <w:pPr>
              <w:pStyle w:val="TableParagraph"/>
              <w:jc w:val="right"/>
              <w:rPr>
                <w:spacing w:val="-2"/>
                <w:sz w:val="18"/>
                <w:lang w:val="ru-RU"/>
              </w:rPr>
            </w:pPr>
            <w:r>
              <w:rPr>
                <w:spacing w:val="-2"/>
                <w:sz w:val="18"/>
                <w:lang w:val="ru-RU"/>
              </w:rPr>
              <w:t>5 140</w:t>
            </w:r>
          </w:p>
        </w:tc>
        <w:tc>
          <w:tcPr>
            <w:tcW w:w="756" w:type="pct"/>
            <w:shd w:val="clear" w:color="auto" w:fill="auto"/>
            <w:vAlign w:val="center"/>
          </w:tcPr>
          <w:p w14:paraId="0C5B9D7B" w14:textId="4FF43585" w:rsidR="00A31965" w:rsidRPr="00F923E3" w:rsidRDefault="00A31965" w:rsidP="00A31965">
            <w:pPr>
              <w:pStyle w:val="TableParagraph"/>
              <w:jc w:val="right"/>
              <w:rPr>
                <w:spacing w:val="-2"/>
                <w:sz w:val="18"/>
              </w:rPr>
            </w:pPr>
            <w:r>
              <w:rPr>
                <w:spacing w:val="-2"/>
                <w:sz w:val="18"/>
                <w:lang w:val="ru-RU"/>
              </w:rPr>
              <w:t>3 739</w:t>
            </w:r>
          </w:p>
        </w:tc>
      </w:tr>
      <w:tr w:rsidR="00A31965" w:rsidRPr="007441F9" w14:paraId="5B6682E4" w14:textId="77777777" w:rsidTr="00970C6A">
        <w:trPr>
          <w:cantSplit/>
        </w:trPr>
        <w:tc>
          <w:tcPr>
            <w:tcW w:w="344" w:type="pct"/>
            <w:shd w:val="clear" w:color="auto" w:fill="auto"/>
            <w:vAlign w:val="bottom"/>
          </w:tcPr>
          <w:p w14:paraId="0D5F9FEA" w14:textId="77777777" w:rsidR="00A31965" w:rsidRPr="004D286E" w:rsidRDefault="00A31965" w:rsidP="00A31965">
            <w:pPr>
              <w:pStyle w:val="TableParagraph"/>
              <w:rPr>
                <w:b/>
                <w:spacing w:val="-2"/>
                <w:sz w:val="18"/>
                <w:szCs w:val="18"/>
              </w:rPr>
            </w:pPr>
            <w:r w:rsidRPr="004D286E">
              <w:rPr>
                <w:b/>
                <w:spacing w:val="-2"/>
                <w:sz w:val="18"/>
                <w:szCs w:val="18"/>
              </w:rPr>
              <w:t>37</w:t>
            </w:r>
          </w:p>
        </w:tc>
        <w:tc>
          <w:tcPr>
            <w:tcW w:w="2534" w:type="pct"/>
            <w:shd w:val="clear" w:color="auto" w:fill="auto"/>
            <w:vAlign w:val="bottom"/>
          </w:tcPr>
          <w:p w14:paraId="28869DD0" w14:textId="77777777" w:rsidR="00A31965" w:rsidRPr="007441F9" w:rsidRDefault="00A31965" w:rsidP="00A31965">
            <w:pPr>
              <w:pStyle w:val="TableParagraph"/>
              <w:rPr>
                <w:b/>
                <w:spacing w:val="-2"/>
                <w:sz w:val="18"/>
                <w:szCs w:val="18"/>
              </w:rPr>
            </w:pPr>
            <w:proofErr w:type="spellStart"/>
            <w:r w:rsidRPr="007441F9">
              <w:rPr>
                <w:b/>
                <w:spacing w:val="-2"/>
                <w:sz w:val="18"/>
                <w:szCs w:val="18"/>
              </w:rPr>
              <w:t>Итого</w:t>
            </w:r>
            <w:proofErr w:type="spellEnd"/>
            <w:r w:rsidRPr="007441F9">
              <w:rPr>
                <w:b/>
                <w:spacing w:val="-2"/>
                <w:sz w:val="18"/>
                <w:szCs w:val="18"/>
              </w:rPr>
              <w:t xml:space="preserve"> </w:t>
            </w:r>
            <w:proofErr w:type="spellStart"/>
            <w:r w:rsidRPr="007441F9">
              <w:rPr>
                <w:b/>
                <w:spacing w:val="-2"/>
                <w:sz w:val="18"/>
                <w:szCs w:val="18"/>
              </w:rPr>
              <w:t>обязательств</w:t>
            </w:r>
            <w:proofErr w:type="spellEnd"/>
          </w:p>
        </w:tc>
        <w:tc>
          <w:tcPr>
            <w:tcW w:w="637" w:type="pct"/>
            <w:shd w:val="clear" w:color="auto" w:fill="auto"/>
            <w:vAlign w:val="bottom"/>
          </w:tcPr>
          <w:p w14:paraId="4F610B2E" w14:textId="77777777" w:rsidR="00A31965" w:rsidRPr="007441F9" w:rsidRDefault="00A31965" w:rsidP="00A31965">
            <w:pPr>
              <w:pStyle w:val="TableParagraph"/>
              <w:jc w:val="center"/>
              <w:rPr>
                <w:spacing w:val="-2"/>
                <w:sz w:val="18"/>
                <w:szCs w:val="18"/>
              </w:rPr>
            </w:pPr>
          </w:p>
        </w:tc>
        <w:tc>
          <w:tcPr>
            <w:tcW w:w="729" w:type="pct"/>
            <w:shd w:val="clear" w:color="auto" w:fill="auto"/>
            <w:vAlign w:val="center"/>
          </w:tcPr>
          <w:p w14:paraId="58F6BCA6" w14:textId="26301C5E" w:rsidR="00A31965" w:rsidRPr="00281992" w:rsidRDefault="008C1BE1" w:rsidP="008C1BE1">
            <w:pPr>
              <w:pStyle w:val="TableParagraph"/>
              <w:jc w:val="right"/>
              <w:rPr>
                <w:b/>
                <w:spacing w:val="-2"/>
                <w:sz w:val="18"/>
                <w:lang w:val="ru-RU"/>
              </w:rPr>
            </w:pPr>
            <w:r>
              <w:rPr>
                <w:b/>
                <w:spacing w:val="-2"/>
                <w:sz w:val="18"/>
                <w:lang w:val="ru-RU"/>
              </w:rPr>
              <w:t>13 194</w:t>
            </w:r>
          </w:p>
        </w:tc>
        <w:tc>
          <w:tcPr>
            <w:tcW w:w="756" w:type="pct"/>
            <w:shd w:val="clear" w:color="auto" w:fill="auto"/>
            <w:vAlign w:val="center"/>
          </w:tcPr>
          <w:p w14:paraId="0CB01D73" w14:textId="71396D50" w:rsidR="00A31965" w:rsidRPr="00F923E3" w:rsidRDefault="00A31965" w:rsidP="00A31965">
            <w:pPr>
              <w:pStyle w:val="TableParagraph"/>
              <w:jc w:val="right"/>
              <w:rPr>
                <w:b/>
                <w:spacing w:val="-2"/>
                <w:sz w:val="18"/>
              </w:rPr>
            </w:pPr>
            <w:r>
              <w:rPr>
                <w:b/>
                <w:spacing w:val="-2"/>
                <w:sz w:val="18"/>
                <w:lang w:val="ru-RU"/>
              </w:rPr>
              <w:t>15 195</w:t>
            </w:r>
          </w:p>
        </w:tc>
      </w:tr>
      <w:tr w:rsidR="00DA37B4" w:rsidRPr="007441F9" w14:paraId="689EB162" w14:textId="77777777" w:rsidTr="00970C6A">
        <w:trPr>
          <w:cantSplit/>
        </w:trPr>
        <w:tc>
          <w:tcPr>
            <w:tcW w:w="5000" w:type="pct"/>
            <w:gridSpan w:val="5"/>
            <w:shd w:val="clear" w:color="auto" w:fill="auto"/>
            <w:vAlign w:val="bottom"/>
          </w:tcPr>
          <w:p w14:paraId="06B854ED" w14:textId="77777777" w:rsidR="00DA37B4" w:rsidRPr="007441F9" w:rsidRDefault="00DA37B4" w:rsidP="00970C6A">
            <w:pPr>
              <w:pStyle w:val="TableParagraph"/>
              <w:rPr>
                <w:b/>
                <w:spacing w:val="-2"/>
                <w:sz w:val="18"/>
              </w:rPr>
            </w:pPr>
            <w:proofErr w:type="spellStart"/>
            <w:r w:rsidRPr="007441F9">
              <w:rPr>
                <w:b/>
                <w:spacing w:val="-2"/>
                <w:sz w:val="18"/>
              </w:rPr>
              <w:t>Раздел</w:t>
            </w:r>
            <w:proofErr w:type="spellEnd"/>
            <w:r w:rsidRPr="007441F9">
              <w:rPr>
                <w:b/>
                <w:spacing w:val="-2"/>
                <w:sz w:val="18"/>
              </w:rPr>
              <w:t xml:space="preserve"> III. </w:t>
            </w:r>
            <w:proofErr w:type="spellStart"/>
            <w:r w:rsidRPr="007441F9">
              <w:rPr>
                <w:b/>
                <w:spacing w:val="-2"/>
                <w:sz w:val="18"/>
              </w:rPr>
              <w:t>Капитал</w:t>
            </w:r>
            <w:proofErr w:type="spellEnd"/>
          </w:p>
        </w:tc>
      </w:tr>
      <w:tr w:rsidR="00A31965" w:rsidRPr="007441F9" w14:paraId="1013B499" w14:textId="77777777" w:rsidTr="00970C6A">
        <w:trPr>
          <w:cantSplit/>
        </w:trPr>
        <w:tc>
          <w:tcPr>
            <w:tcW w:w="344" w:type="pct"/>
            <w:shd w:val="clear" w:color="auto" w:fill="auto"/>
            <w:vAlign w:val="bottom"/>
          </w:tcPr>
          <w:p w14:paraId="2B07D9AA" w14:textId="77777777" w:rsidR="00A31965" w:rsidRPr="007441F9" w:rsidRDefault="00A31965" w:rsidP="00A31965">
            <w:pPr>
              <w:pStyle w:val="TableParagraph"/>
              <w:rPr>
                <w:spacing w:val="-2"/>
                <w:sz w:val="18"/>
              </w:rPr>
            </w:pPr>
            <w:r w:rsidRPr="007441F9">
              <w:rPr>
                <w:spacing w:val="-2"/>
                <w:sz w:val="18"/>
              </w:rPr>
              <w:t>38</w:t>
            </w:r>
          </w:p>
        </w:tc>
        <w:tc>
          <w:tcPr>
            <w:tcW w:w="2534" w:type="pct"/>
            <w:shd w:val="clear" w:color="auto" w:fill="auto"/>
            <w:vAlign w:val="bottom"/>
          </w:tcPr>
          <w:p w14:paraId="67361929" w14:textId="77777777" w:rsidR="00A31965" w:rsidRPr="007441F9" w:rsidRDefault="00A31965" w:rsidP="00A31965">
            <w:pPr>
              <w:pStyle w:val="TableParagraph"/>
              <w:rPr>
                <w:spacing w:val="-2"/>
                <w:sz w:val="18"/>
              </w:rPr>
            </w:pPr>
            <w:proofErr w:type="spellStart"/>
            <w:r w:rsidRPr="007441F9">
              <w:rPr>
                <w:spacing w:val="-2"/>
                <w:sz w:val="18"/>
              </w:rPr>
              <w:t>Уставный</w:t>
            </w:r>
            <w:proofErr w:type="spellEnd"/>
            <w:r w:rsidRPr="007441F9">
              <w:rPr>
                <w:spacing w:val="-2"/>
                <w:sz w:val="18"/>
              </w:rPr>
              <w:t xml:space="preserve"> </w:t>
            </w:r>
            <w:proofErr w:type="spellStart"/>
            <w:r w:rsidRPr="007441F9">
              <w:rPr>
                <w:spacing w:val="-2"/>
                <w:sz w:val="18"/>
              </w:rPr>
              <w:t>капитал</w:t>
            </w:r>
            <w:proofErr w:type="spellEnd"/>
          </w:p>
        </w:tc>
        <w:tc>
          <w:tcPr>
            <w:tcW w:w="637" w:type="pct"/>
            <w:shd w:val="clear" w:color="auto" w:fill="auto"/>
            <w:vAlign w:val="bottom"/>
          </w:tcPr>
          <w:p w14:paraId="217021E6" w14:textId="77777777" w:rsidR="00A31965" w:rsidRPr="007441F9" w:rsidRDefault="00A31965" w:rsidP="00A31965">
            <w:pPr>
              <w:pStyle w:val="TableParagraph"/>
              <w:jc w:val="center"/>
              <w:rPr>
                <w:spacing w:val="-2"/>
                <w:sz w:val="18"/>
              </w:rPr>
            </w:pPr>
            <w:r w:rsidRPr="007441F9">
              <w:rPr>
                <w:spacing w:val="-2"/>
                <w:sz w:val="18"/>
              </w:rPr>
              <w:t>30</w:t>
            </w:r>
          </w:p>
        </w:tc>
        <w:tc>
          <w:tcPr>
            <w:tcW w:w="729" w:type="pct"/>
            <w:shd w:val="clear" w:color="auto" w:fill="auto"/>
            <w:vAlign w:val="bottom"/>
          </w:tcPr>
          <w:p w14:paraId="65D12C86" w14:textId="77777777" w:rsidR="00A31965" w:rsidRPr="007441F9" w:rsidRDefault="00A31965" w:rsidP="00A31965">
            <w:pPr>
              <w:pStyle w:val="TableParagraph"/>
              <w:jc w:val="right"/>
              <w:rPr>
                <w:spacing w:val="-2"/>
                <w:sz w:val="18"/>
              </w:rPr>
            </w:pPr>
            <w:r>
              <w:rPr>
                <w:spacing w:val="-2"/>
                <w:sz w:val="18"/>
                <w:lang w:val="ru-RU"/>
              </w:rPr>
              <w:t>100 000</w:t>
            </w:r>
            <w:r w:rsidRPr="007441F9">
              <w:rPr>
                <w:spacing w:val="-2"/>
                <w:sz w:val="18"/>
              </w:rPr>
              <w:t xml:space="preserve"> </w:t>
            </w:r>
          </w:p>
        </w:tc>
        <w:tc>
          <w:tcPr>
            <w:tcW w:w="756" w:type="pct"/>
            <w:shd w:val="clear" w:color="auto" w:fill="auto"/>
            <w:vAlign w:val="bottom"/>
          </w:tcPr>
          <w:p w14:paraId="24A604D2" w14:textId="0A22D6B2" w:rsidR="00A31965" w:rsidRPr="007441F9" w:rsidRDefault="00A31965" w:rsidP="00A31965">
            <w:pPr>
              <w:pStyle w:val="TableParagraph"/>
              <w:jc w:val="right"/>
              <w:rPr>
                <w:spacing w:val="-2"/>
                <w:sz w:val="18"/>
              </w:rPr>
            </w:pPr>
            <w:r>
              <w:rPr>
                <w:spacing w:val="-2"/>
                <w:sz w:val="18"/>
                <w:lang w:val="ru-RU"/>
              </w:rPr>
              <w:t>100 000</w:t>
            </w:r>
            <w:r w:rsidRPr="007441F9">
              <w:rPr>
                <w:spacing w:val="-2"/>
                <w:sz w:val="18"/>
              </w:rPr>
              <w:t xml:space="preserve"> </w:t>
            </w:r>
          </w:p>
        </w:tc>
      </w:tr>
      <w:tr w:rsidR="00A31965" w:rsidRPr="007441F9" w14:paraId="08EC6D33" w14:textId="77777777" w:rsidTr="00970C6A">
        <w:trPr>
          <w:cantSplit/>
        </w:trPr>
        <w:tc>
          <w:tcPr>
            <w:tcW w:w="344" w:type="pct"/>
            <w:shd w:val="clear" w:color="auto" w:fill="auto"/>
            <w:vAlign w:val="bottom"/>
          </w:tcPr>
          <w:p w14:paraId="5F040FEC" w14:textId="77777777" w:rsidR="00A31965" w:rsidRPr="007441F9" w:rsidRDefault="00A31965" w:rsidP="00A31965">
            <w:pPr>
              <w:pStyle w:val="TableParagraph"/>
              <w:rPr>
                <w:spacing w:val="-2"/>
                <w:sz w:val="18"/>
              </w:rPr>
            </w:pPr>
            <w:r w:rsidRPr="007441F9">
              <w:rPr>
                <w:spacing w:val="-2"/>
                <w:sz w:val="18"/>
              </w:rPr>
              <w:t>40</w:t>
            </w:r>
          </w:p>
        </w:tc>
        <w:tc>
          <w:tcPr>
            <w:tcW w:w="2534" w:type="pct"/>
            <w:shd w:val="clear" w:color="auto" w:fill="auto"/>
            <w:vAlign w:val="bottom"/>
          </w:tcPr>
          <w:p w14:paraId="39E3AF5F" w14:textId="77777777" w:rsidR="00A31965" w:rsidRPr="007441F9" w:rsidRDefault="00A31965" w:rsidP="00A31965">
            <w:pPr>
              <w:pStyle w:val="TableParagraph"/>
              <w:rPr>
                <w:spacing w:val="-2"/>
                <w:sz w:val="18"/>
              </w:rPr>
            </w:pPr>
            <w:proofErr w:type="spellStart"/>
            <w:r w:rsidRPr="007441F9">
              <w:rPr>
                <w:spacing w:val="-2"/>
                <w:sz w:val="18"/>
              </w:rPr>
              <w:t>Резервный</w:t>
            </w:r>
            <w:proofErr w:type="spellEnd"/>
            <w:r w:rsidRPr="007441F9">
              <w:rPr>
                <w:spacing w:val="-2"/>
                <w:sz w:val="18"/>
              </w:rPr>
              <w:t xml:space="preserve"> </w:t>
            </w:r>
            <w:proofErr w:type="spellStart"/>
            <w:r w:rsidRPr="007441F9">
              <w:rPr>
                <w:spacing w:val="-2"/>
                <w:sz w:val="18"/>
              </w:rPr>
              <w:t>капитал</w:t>
            </w:r>
            <w:proofErr w:type="spellEnd"/>
          </w:p>
        </w:tc>
        <w:tc>
          <w:tcPr>
            <w:tcW w:w="637" w:type="pct"/>
            <w:shd w:val="clear" w:color="auto" w:fill="auto"/>
            <w:vAlign w:val="bottom"/>
          </w:tcPr>
          <w:p w14:paraId="6ECB92CB" w14:textId="77777777" w:rsidR="00A31965" w:rsidRPr="007441F9" w:rsidRDefault="00A31965" w:rsidP="00A31965">
            <w:pPr>
              <w:pStyle w:val="TableParagraph"/>
              <w:jc w:val="center"/>
              <w:rPr>
                <w:spacing w:val="-2"/>
                <w:sz w:val="18"/>
              </w:rPr>
            </w:pPr>
            <w:r w:rsidRPr="007441F9">
              <w:rPr>
                <w:spacing w:val="-2"/>
                <w:sz w:val="18"/>
              </w:rPr>
              <w:t>30</w:t>
            </w:r>
          </w:p>
        </w:tc>
        <w:tc>
          <w:tcPr>
            <w:tcW w:w="729" w:type="pct"/>
            <w:shd w:val="clear" w:color="auto" w:fill="auto"/>
            <w:vAlign w:val="bottom"/>
          </w:tcPr>
          <w:p w14:paraId="12CB7A4C" w14:textId="77777777" w:rsidR="00A31965" w:rsidRPr="00F923E3" w:rsidRDefault="00A31965" w:rsidP="00A31965">
            <w:pPr>
              <w:pStyle w:val="TableParagraph"/>
              <w:jc w:val="right"/>
              <w:rPr>
                <w:spacing w:val="-2"/>
                <w:sz w:val="18"/>
                <w:lang w:val="ru-RU"/>
              </w:rPr>
            </w:pPr>
            <w:r>
              <w:rPr>
                <w:spacing w:val="-2"/>
                <w:sz w:val="18"/>
                <w:lang w:val="ru-RU"/>
              </w:rPr>
              <w:t>5 000</w:t>
            </w:r>
          </w:p>
        </w:tc>
        <w:tc>
          <w:tcPr>
            <w:tcW w:w="756" w:type="pct"/>
            <w:shd w:val="clear" w:color="auto" w:fill="auto"/>
            <w:vAlign w:val="bottom"/>
          </w:tcPr>
          <w:p w14:paraId="231F7586" w14:textId="25DBB511" w:rsidR="00A31965" w:rsidRPr="007441F9" w:rsidRDefault="00A31965" w:rsidP="00A31965">
            <w:pPr>
              <w:pStyle w:val="TableParagraph"/>
              <w:jc w:val="right"/>
              <w:rPr>
                <w:spacing w:val="-2"/>
                <w:sz w:val="18"/>
              </w:rPr>
            </w:pPr>
            <w:r>
              <w:rPr>
                <w:spacing w:val="-2"/>
                <w:sz w:val="18"/>
                <w:lang w:val="ru-RU"/>
              </w:rPr>
              <w:t>5 000</w:t>
            </w:r>
          </w:p>
        </w:tc>
      </w:tr>
      <w:tr w:rsidR="00A31965" w:rsidRPr="007441F9" w14:paraId="30BA1798" w14:textId="77777777" w:rsidTr="00970C6A">
        <w:trPr>
          <w:cantSplit/>
        </w:trPr>
        <w:tc>
          <w:tcPr>
            <w:tcW w:w="344" w:type="pct"/>
            <w:shd w:val="clear" w:color="auto" w:fill="auto"/>
            <w:vAlign w:val="bottom"/>
          </w:tcPr>
          <w:p w14:paraId="7125F6FF" w14:textId="77777777" w:rsidR="00A31965" w:rsidRPr="007441F9" w:rsidRDefault="00A31965" w:rsidP="00A31965">
            <w:pPr>
              <w:pStyle w:val="TableParagraph"/>
              <w:rPr>
                <w:spacing w:val="-2"/>
                <w:sz w:val="18"/>
              </w:rPr>
            </w:pPr>
            <w:r w:rsidRPr="007441F9">
              <w:rPr>
                <w:spacing w:val="-2"/>
                <w:sz w:val="18"/>
              </w:rPr>
              <w:t>51</w:t>
            </w:r>
          </w:p>
        </w:tc>
        <w:tc>
          <w:tcPr>
            <w:tcW w:w="2534" w:type="pct"/>
            <w:shd w:val="clear" w:color="auto" w:fill="auto"/>
            <w:vAlign w:val="bottom"/>
          </w:tcPr>
          <w:p w14:paraId="58817AB0" w14:textId="77777777" w:rsidR="00A31965" w:rsidRPr="007441F9" w:rsidRDefault="00A31965" w:rsidP="00A31965">
            <w:pPr>
              <w:pStyle w:val="TableParagraph"/>
              <w:rPr>
                <w:spacing w:val="-2"/>
                <w:sz w:val="18"/>
              </w:rPr>
            </w:pPr>
            <w:proofErr w:type="spellStart"/>
            <w:r w:rsidRPr="007441F9">
              <w:rPr>
                <w:spacing w:val="-2"/>
                <w:sz w:val="18"/>
              </w:rPr>
              <w:t>Нераспределенная</w:t>
            </w:r>
            <w:proofErr w:type="spellEnd"/>
            <w:r w:rsidRPr="007441F9">
              <w:rPr>
                <w:spacing w:val="-2"/>
                <w:sz w:val="18"/>
              </w:rPr>
              <w:t xml:space="preserve"> </w:t>
            </w:r>
            <w:proofErr w:type="spellStart"/>
            <w:r w:rsidRPr="007441F9">
              <w:rPr>
                <w:spacing w:val="-2"/>
                <w:sz w:val="18"/>
              </w:rPr>
              <w:t>прибыль</w:t>
            </w:r>
            <w:proofErr w:type="spellEnd"/>
            <w:r w:rsidRPr="007441F9">
              <w:rPr>
                <w:spacing w:val="-2"/>
                <w:sz w:val="18"/>
              </w:rPr>
              <w:t xml:space="preserve"> (</w:t>
            </w:r>
            <w:proofErr w:type="spellStart"/>
            <w:r w:rsidRPr="007441F9">
              <w:rPr>
                <w:spacing w:val="-2"/>
                <w:sz w:val="18"/>
              </w:rPr>
              <w:t>непокрытый</w:t>
            </w:r>
            <w:proofErr w:type="spellEnd"/>
            <w:r w:rsidRPr="007441F9">
              <w:rPr>
                <w:spacing w:val="-2"/>
                <w:sz w:val="18"/>
              </w:rPr>
              <w:t xml:space="preserve"> </w:t>
            </w:r>
            <w:proofErr w:type="spellStart"/>
            <w:r w:rsidRPr="007441F9">
              <w:rPr>
                <w:spacing w:val="-2"/>
                <w:sz w:val="18"/>
              </w:rPr>
              <w:t>убыток</w:t>
            </w:r>
            <w:proofErr w:type="spellEnd"/>
            <w:r w:rsidRPr="007441F9">
              <w:rPr>
                <w:spacing w:val="-2"/>
                <w:sz w:val="18"/>
              </w:rPr>
              <w:t>)</w:t>
            </w:r>
          </w:p>
        </w:tc>
        <w:tc>
          <w:tcPr>
            <w:tcW w:w="637" w:type="pct"/>
            <w:shd w:val="clear" w:color="auto" w:fill="auto"/>
            <w:vAlign w:val="bottom"/>
          </w:tcPr>
          <w:p w14:paraId="7A4C9B0F" w14:textId="77777777" w:rsidR="00A31965" w:rsidRPr="007441F9" w:rsidRDefault="00A31965" w:rsidP="00A31965">
            <w:pPr>
              <w:pStyle w:val="TableParagraph"/>
              <w:jc w:val="center"/>
              <w:rPr>
                <w:spacing w:val="-2"/>
                <w:sz w:val="18"/>
              </w:rPr>
            </w:pPr>
          </w:p>
        </w:tc>
        <w:tc>
          <w:tcPr>
            <w:tcW w:w="729" w:type="pct"/>
            <w:shd w:val="clear" w:color="auto" w:fill="auto"/>
            <w:vAlign w:val="center"/>
          </w:tcPr>
          <w:p w14:paraId="67E58895" w14:textId="30FF6F35" w:rsidR="00A31965" w:rsidRPr="00F923E3" w:rsidRDefault="008C1BE1" w:rsidP="003A1432">
            <w:pPr>
              <w:pStyle w:val="TableParagraph"/>
              <w:jc w:val="right"/>
              <w:rPr>
                <w:spacing w:val="-2"/>
                <w:sz w:val="18"/>
                <w:lang w:val="ru-RU"/>
              </w:rPr>
            </w:pPr>
            <w:r>
              <w:rPr>
                <w:spacing w:val="-2"/>
                <w:sz w:val="18"/>
                <w:lang w:val="ru-RU"/>
              </w:rPr>
              <w:t>108 108</w:t>
            </w:r>
          </w:p>
        </w:tc>
        <w:tc>
          <w:tcPr>
            <w:tcW w:w="756" w:type="pct"/>
            <w:shd w:val="clear" w:color="auto" w:fill="auto"/>
            <w:vAlign w:val="center"/>
          </w:tcPr>
          <w:p w14:paraId="6BB598F6" w14:textId="2D3FCBED" w:rsidR="00A31965" w:rsidRPr="00F923E3" w:rsidRDefault="00A31965" w:rsidP="00A31965">
            <w:pPr>
              <w:pStyle w:val="TableParagraph"/>
              <w:jc w:val="right"/>
              <w:rPr>
                <w:spacing w:val="-2"/>
                <w:sz w:val="18"/>
                <w:lang w:val="ru-RU"/>
              </w:rPr>
            </w:pPr>
            <w:r>
              <w:rPr>
                <w:spacing w:val="-2"/>
                <w:sz w:val="18"/>
                <w:lang w:val="ru-RU"/>
              </w:rPr>
              <w:t>66 417</w:t>
            </w:r>
          </w:p>
        </w:tc>
      </w:tr>
      <w:tr w:rsidR="00A31965" w:rsidRPr="007441F9" w14:paraId="3EFAEDA2" w14:textId="77777777" w:rsidTr="00970C6A">
        <w:trPr>
          <w:cantSplit/>
        </w:trPr>
        <w:tc>
          <w:tcPr>
            <w:tcW w:w="344" w:type="pct"/>
            <w:shd w:val="clear" w:color="auto" w:fill="auto"/>
            <w:vAlign w:val="bottom"/>
          </w:tcPr>
          <w:p w14:paraId="6E27F05E" w14:textId="77777777" w:rsidR="00A31965" w:rsidRPr="007441F9" w:rsidRDefault="00A31965" w:rsidP="00A31965">
            <w:pPr>
              <w:pStyle w:val="TableParagraph"/>
              <w:rPr>
                <w:b/>
                <w:spacing w:val="-2"/>
                <w:sz w:val="18"/>
              </w:rPr>
            </w:pPr>
            <w:r w:rsidRPr="007441F9">
              <w:rPr>
                <w:b/>
                <w:spacing w:val="-2"/>
                <w:sz w:val="18"/>
              </w:rPr>
              <w:t>52</w:t>
            </w:r>
          </w:p>
        </w:tc>
        <w:tc>
          <w:tcPr>
            <w:tcW w:w="2534" w:type="pct"/>
            <w:shd w:val="clear" w:color="auto" w:fill="auto"/>
            <w:vAlign w:val="bottom"/>
          </w:tcPr>
          <w:p w14:paraId="0D3D314D" w14:textId="77777777" w:rsidR="00A31965" w:rsidRPr="007441F9" w:rsidRDefault="00A31965" w:rsidP="00A31965">
            <w:pPr>
              <w:pStyle w:val="TableParagraph"/>
              <w:rPr>
                <w:b/>
                <w:spacing w:val="-2"/>
                <w:sz w:val="18"/>
              </w:rPr>
            </w:pPr>
            <w:proofErr w:type="spellStart"/>
            <w:r w:rsidRPr="007441F9">
              <w:rPr>
                <w:b/>
                <w:spacing w:val="-2"/>
                <w:sz w:val="18"/>
              </w:rPr>
              <w:t>Итого</w:t>
            </w:r>
            <w:proofErr w:type="spellEnd"/>
            <w:r w:rsidRPr="007441F9">
              <w:rPr>
                <w:b/>
                <w:spacing w:val="-2"/>
                <w:sz w:val="18"/>
              </w:rPr>
              <w:t xml:space="preserve"> </w:t>
            </w:r>
            <w:proofErr w:type="spellStart"/>
            <w:r w:rsidRPr="007441F9">
              <w:rPr>
                <w:b/>
                <w:spacing w:val="-2"/>
                <w:sz w:val="18"/>
              </w:rPr>
              <w:t>капитала</w:t>
            </w:r>
            <w:proofErr w:type="spellEnd"/>
          </w:p>
        </w:tc>
        <w:tc>
          <w:tcPr>
            <w:tcW w:w="637" w:type="pct"/>
            <w:shd w:val="clear" w:color="auto" w:fill="auto"/>
            <w:vAlign w:val="bottom"/>
          </w:tcPr>
          <w:p w14:paraId="7F9900DB" w14:textId="77777777" w:rsidR="00A31965" w:rsidRPr="007441F9" w:rsidRDefault="00A31965" w:rsidP="00A31965">
            <w:pPr>
              <w:pStyle w:val="TableParagraph"/>
              <w:jc w:val="center"/>
              <w:rPr>
                <w:spacing w:val="-2"/>
                <w:sz w:val="18"/>
              </w:rPr>
            </w:pPr>
          </w:p>
        </w:tc>
        <w:tc>
          <w:tcPr>
            <w:tcW w:w="729" w:type="pct"/>
            <w:shd w:val="clear" w:color="auto" w:fill="auto"/>
            <w:vAlign w:val="center"/>
          </w:tcPr>
          <w:p w14:paraId="2BC2C001" w14:textId="2EB516AF" w:rsidR="00A31965" w:rsidRPr="00F923E3" w:rsidRDefault="008C1BE1" w:rsidP="003A1432">
            <w:pPr>
              <w:pStyle w:val="TableParagraph"/>
              <w:jc w:val="right"/>
              <w:rPr>
                <w:b/>
                <w:spacing w:val="-2"/>
                <w:sz w:val="18"/>
                <w:lang w:val="ru-RU"/>
              </w:rPr>
            </w:pPr>
            <w:r>
              <w:rPr>
                <w:b/>
                <w:spacing w:val="-2"/>
                <w:sz w:val="18"/>
                <w:lang w:val="ru-RU"/>
              </w:rPr>
              <w:t>231 108</w:t>
            </w:r>
          </w:p>
        </w:tc>
        <w:tc>
          <w:tcPr>
            <w:tcW w:w="756" w:type="pct"/>
            <w:shd w:val="clear" w:color="auto" w:fill="auto"/>
            <w:vAlign w:val="center"/>
          </w:tcPr>
          <w:p w14:paraId="694CB64F" w14:textId="3CAE8A12" w:rsidR="00A31965" w:rsidRPr="00F923E3" w:rsidRDefault="00A31965" w:rsidP="00A31965">
            <w:pPr>
              <w:pStyle w:val="TableParagraph"/>
              <w:jc w:val="right"/>
              <w:rPr>
                <w:b/>
                <w:spacing w:val="-2"/>
                <w:sz w:val="18"/>
                <w:lang w:val="ru-RU"/>
              </w:rPr>
            </w:pPr>
            <w:r>
              <w:rPr>
                <w:b/>
                <w:spacing w:val="-2"/>
                <w:sz w:val="18"/>
                <w:lang w:val="ru-RU"/>
              </w:rPr>
              <w:t>171 417</w:t>
            </w:r>
          </w:p>
        </w:tc>
      </w:tr>
      <w:tr w:rsidR="00A31965" w:rsidRPr="007441F9" w14:paraId="69E94C1E" w14:textId="77777777" w:rsidTr="00970C6A">
        <w:trPr>
          <w:cantSplit/>
        </w:trPr>
        <w:tc>
          <w:tcPr>
            <w:tcW w:w="344" w:type="pct"/>
            <w:shd w:val="clear" w:color="auto" w:fill="auto"/>
            <w:vAlign w:val="bottom"/>
          </w:tcPr>
          <w:p w14:paraId="3B7B4023" w14:textId="77777777" w:rsidR="00A31965" w:rsidRPr="007441F9" w:rsidRDefault="00A31965" w:rsidP="00A31965">
            <w:pPr>
              <w:pStyle w:val="TableParagraph"/>
              <w:rPr>
                <w:b/>
                <w:spacing w:val="-2"/>
                <w:sz w:val="18"/>
              </w:rPr>
            </w:pPr>
            <w:r w:rsidRPr="007441F9">
              <w:rPr>
                <w:b/>
                <w:spacing w:val="-2"/>
                <w:sz w:val="18"/>
              </w:rPr>
              <w:t>53</w:t>
            </w:r>
          </w:p>
        </w:tc>
        <w:tc>
          <w:tcPr>
            <w:tcW w:w="2534" w:type="pct"/>
            <w:shd w:val="clear" w:color="auto" w:fill="auto"/>
            <w:vAlign w:val="bottom"/>
          </w:tcPr>
          <w:p w14:paraId="025841DB" w14:textId="77777777" w:rsidR="00A31965" w:rsidRPr="007441F9" w:rsidRDefault="00A31965" w:rsidP="00A31965">
            <w:pPr>
              <w:pStyle w:val="TableParagraph"/>
              <w:rPr>
                <w:b/>
                <w:spacing w:val="-2"/>
                <w:sz w:val="18"/>
              </w:rPr>
            </w:pPr>
            <w:proofErr w:type="spellStart"/>
            <w:r w:rsidRPr="007441F9">
              <w:rPr>
                <w:b/>
                <w:spacing w:val="-2"/>
                <w:sz w:val="18"/>
              </w:rPr>
              <w:t>Итого</w:t>
            </w:r>
            <w:proofErr w:type="spellEnd"/>
            <w:r w:rsidRPr="007441F9">
              <w:rPr>
                <w:b/>
                <w:spacing w:val="-2"/>
                <w:sz w:val="18"/>
              </w:rPr>
              <w:t xml:space="preserve"> </w:t>
            </w:r>
            <w:proofErr w:type="spellStart"/>
            <w:r w:rsidRPr="007441F9">
              <w:rPr>
                <w:b/>
                <w:spacing w:val="-2"/>
                <w:sz w:val="18"/>
              </w:rPr>
              <w:t>капитала</w:t>
            </w:r>
            <w:proofErr w:type="spellEnd"/>
            <w:r w:rsidRPr="007441F9">
              <w:rPr>
                <w:b/>
                <w:spacing w:val="-2"/>
                <w:sz w:val="18"/>
              </w:rPr>
              <w:t xml:space="preserve"> и </w:t>
            </w:r>
            <w:proofErr w:type="spellStart"/>
            <w:r w:rsidRPr="007441F9">
              <w:rPr>
                <w:b/>
                <w:spacing w:val="-2"/>
                <w:sz w:val="18"/>
              </w:rPr>
              <w:t>обязательств</w:t>
            </w:r>
            <w:proofErr w:type="spellEnd"/>
          </w:p>
        </w:tc>
        <w:tc>
          <w:tcPr>
            <w:tcW w:w="637" w:type="pct"/>
            <w:shd w:val="clear" w:color="auto" w:fill="auto"/>
            <w:vAlign w:val="bottom"/>
          </w:tcPr>
          <w:p w14:paraId="0EE31872" w14:textId="77777777" w:rsidR="00A31965" w:rsidRPr="007441F9" w:rsidRDefault="00A31965" w:rsidP="00A31965">
            <w:pPr>
              <w:pStyle w:val="TableParagraph"/>
              <w:jc w:val="center"/>
              <w:rPr>
                <w:spacing w:val="-2"/>
                <w:sz w:val="18"/>
              </w:rPr>
            </w:pPr>
          </w:p>
        </w:tc>
        <w:tc>
          <w:tcPr>
            <w:tcW w:w="729" w:type="pct"/>
            <w:shd w:val="clear" w:color="auto" w:fill="auto"/>
            <w:vAlign w:val="center"/>
          </w:tcPr>
          <w:p w14:paraId="392D9580" w14:textId="0BC20061" w:rsidR="00A31965" w:rsidRPr="00F923E3" w:rsidRDefault="008C1BE1" w:rsidP="00A31965">
            <w:pPr>
              <w:pStyle w:val="TableParagraph"/>
              <w:jc w:val="right"/>
              <w:rPr>
                <w:b/>
                <w:spacing w:val="-2"/>
                <w:sz w:val="18"/>
                <w:lang w:val="ru-RU"/>
              </w:rPr>
            </w:pPr>
            <w:r>
              <w:rPr>
                <w:b/>
                <w:spacing w:val="-2"/>
                <w:sz w:val="18"/>
                <w:lang w:val="ru-RU"/>
              </w:rPr>
              <w:t>226 302</w:t>
            </w:r>
          </w:p>
        </w:tc>
        <w:tc>
          <w:tcPr>
            <w:tcW w:w="756" w:type="pct"/>
            <w:shd w:val="clear" w:color="auto" w:fill="auto"/>
            <w:vAlign w:val="center"/>
          </w:tcPr>
          <w:p w14:paraId="24CD0FF1" w14:textId="3330EB09" w:rsidR="00A31965" w:rsidRPr="00F923E3" w:rsidRDefault="00A31965" w:rsidP="00A31965">
            <w:pPr>
              <w:pStyle w:val="TableParagraph"/>
              <w:jc w:val="right"/>
              <w:rPr>
                <w:b/>
                <w:spacing w:val="-2"/>
                <w:sz w:val="18"/>
                <w:lang w:val="ru-RU"/>
              </w:rPr>
            </w:pPr>
            <w:r>
              <w:rPr>
                <w:b/>
                <w:spacing w:val="-2"/>
                <w:sz w:val="18"/>
                <w:lang w:val="ru-RU"/>
              </w:rPr>
              <w:t>186 612</w:t>
            </w:r>
          </w:p>
        </w:tc>
      </w:tr>
    </w:tbl>
    <w:p w14:paraId="361A0440"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1F21CD90" w14:textId="67F4E124" w:rsidR="00DA37B4" w:rsidRPr="00AF3171" w:rsidRDefault="00CE39F9" w:rsidP="00DA37B4">
      <w:pPr>
        <w:widowControl w:val="0"/>
        <w:tabs>
          <w:tab w:val="left" w:pos="6237"/>
        </w:tabs>
        <w:spacing w:before="200" w:after="200" w:line="240" w:lineRule="auto"/>
        <w:rPr>
          <w:rFonts w:ascii="Times New Roman" w:eastAsia="Times New Roman" w:hAnsi="Times New Roman" w:cs="Times New Roman"/>
        </w:rPr>
      </w:pPr>
      <w:r>
        <w:rPr>
          <w:rFonts w:ascii="Times New Roman" w:eastAsia="Times New Roman" w:hAnsi="Times New Roman" w:cs="Times New Roman"/>
        </w:rPr>
        <w:t>«26</w:t>
      </w:r>
      <w:r w:rsidR="00DA37B4">
        <w:rPr>
          <w:rFonts w:ascii="Times New Roman" w:eastAsia="Times New Roman" w:hAnsi="Times New Roman" w:cs="Times New Roman"/>
        </w:rPr>
        <w:t xml:space="preserve">» </w:t>
      </w:r>
      <w:r w:rsidR="00A84F60">
        <w:rPr>
          <w:rFonts w:ascii="Times New Roman" w:eastAsia="Times New Roman" w:hAnsi="Times New Roman" w:cs="Times New Roman"/>
        </w:rPr>
        <w:t>октября</w:t>
      </w:r>
      <w:r w:rsidR="00DA37B4">
        <w:rPr>
          <w:rFonts w:ascii="Times New Roman" w:eastAsia="Times New Roman" w:hAnsi="Times New Roman" w:cs="Times New Roman"/>
        </w:rPr>
        <w:t xml:space="preserve"> 2021 г.</w:t>
      </w:r>
    </w:p>
    <w:p w14:paraId="6ED7DDA2" w14:textId="77777777" w:rsidR="00DA37B4" w:rsidRPr="00DF70F2" w:rsidRDefault="00DA37B4" w:rsidP="00DA37B4">
      <w:pPr>
        <w:widowControl w:val="0"/>
        <w:spacing w:before="200" w:after="200" w:line="240" w:lineRule="auto"/>
        <w:rPr>
          <w:rFonts w:ascii="Times New Roman" w:hAnsi="Times New Roman" w:cs="Times New Roman"/>
        </w:rPr>
      </w:pPr>
    </w:p>
    <w:p w14:paraId="6A5E8543" w14:textId="77777777" w:rsidR="00DA37B4" w:rsidRDefault="00DA37B4" w:rsidP="00DA37B4">
      <w:pPr>
        <w:widowControl w:val="0"/>
        <w:spacing w:before="200" w:after="200" w:line="240" w:lineRule="auto"/>
        <w:rPr>
          <w:rFonts w:ascii="Times New Roman" w:hAnsi="Times New Roman" w:cs="Times New Roman"/>
        </w:rPr>
        <w:sectPr w:rsidR="00DA37B4" w:rsidSect="002B6C69">
          <w:headerReference w:type="default" r:id="rId12"/>
          <w:footerReference w:type="default" r:id="rId13"/>
          <w:headerReference w:type="first" r:id="rId14"/>
          <w:pgSz w:w="11906" w:h="16838"/>
          <w:pgMar w:top="1134" w:right="1077" w:bottom="1134" w:left="1134" w:header="567" w:footer="56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0D50CECF" w14:textId="77777777" w:rsidTr="00970C6A">
        <w:trPr>
          <w:cantSplit/>
        </w:trPr>
        <w:tc>
          <w:tcPr>
            <w:tcW w:w="1009" w:type="pct"/>
            <w:vMerge w:val="restart"/>
            <w:shd w:val="clear" w:color="auto" w:fill="auto"/>
            <w:vAlign w:val="bottom"/>
            <w:hideMark/>
          </w:tcPr>
          <w:p w14:paraId="472B4D75"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lastRenderedPageBreak/>
              <w:t>Код</w:t>
            </w:r>
          </w:p>
          <w:p w14:paraId="63474D7B"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территории</w:t>
            </w:r>
          </w:p>
          <w:p w14:paraId="41744891"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по</w:t>
            </w:r>
            <w:r>
              <w:rPr>
                <w:rFonts w:ascii="Times New Roman" w:eastAsia="Times New Roman" w:hAnsi="Times New Roman" w:cs="Times New Roman"/>
                <w:spacing w:val="-2"/>
                <w:sz w:val="20"/>
              </w:rPr>
              <w:t xml:space="preserve"> </w:t>
            </w:r>
            <w:r w:rsidRPr="004C5CBD">
              <w:rPr>
                <w:rFonts w:ascii="Times New Roman" w:eastAsia="Times New Roman" w:hAnsi="Times New Roman" w:cs="Times New Roman"/>
                <w:spacing w:val="-2"/>
                <w:sz w:val="20"/>
              </w:rPr>
              <w:t>ОКАТО</w:t>
            </w:r>
          </w:p>
        </w:tc>
        <w:tc>
          <w:tcPr>
            <w:tcW w:w="3991" w:type="pct"/>
            <w:gridSpan w:val="3"/>
            <w:shd w:val="clear" w:color="auto" w:fill="auto"/>
            <w:noWrap/>
            <w:vAlign w:val="bottom"/>
            <w:hideMark/>
          </w:tcPr>
          <w:p w14:paraId="2510B73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5CBD">
              <w:rPr>
                <w:rFonts w:ascii="Times New Roman" w:eastAsia="Times New Roman" w:hAnsi="Times New Roman" w:cs="Times New Roman"/>
                <w:spacing w:val="-2"/>
                <w:sz w:val="20"/>
              </w:rPr>
              <w:t>Код</w:t>
            </w:r>
            <w:r>
              <w:rPr>
                <w:rFonts w:ascii="Times New Roman" w:eastAsia="Times New Roman" w:hAnsi="Times New Roman" w:cs="Times New Roman"/>
                <w:spacing w:val="-2"/>
                <w:sz w:val="20"/>
              </w:rPr>
              <w:t xml:space="preserve"> </w:t>
            </w:r>
            <w:proofErr w:type="spellStart"/>
            <w:r w:rsidRPr="004C5CBD">
              <w:rPr>
                <w:rFonts w:ascii="Times New Roman" w:eastAsia="Times New Roman" w:hAnsi="Times New Roman" w:cs="Times New Roman"/>
                <w:spacing w:val="-2"/>
                <w:sz w:val="20"/>
              </w:rPr>
              <w:t>некредитной</w:t>
            </w:r>
            <w:proofErr w:type="spellEnd"/>
            <w:r>
              <w:rPr>
                <w:rFonts w:ascii="Times New Roman" w:eastAsia="Times New Roman" w:hAnsi="Times New Roman" w:cs="Times New Roman"/>
                <w:spacing w:val="-2"/>
                <w:sz w:val="20"/>
              </w:rPr>
              <w:t xml:space="preserve"> </w:t>
            </w:r>
            <w:proofErr w:type="spellStart"/>
            <w:r w:rsidRPr="004C5CBD">
              <w:rPr>
                <w:rFonts w:ascii="Times New Roman" w:eastAsia="Times New Roman" w:hAnsi="Times New Roman" w:cs="Times New Roman"/>
                <w:spacing w:val="-2"/>
                <w:sz w:val="20"/>
              </w:rPr>
              <w:t>фин</w:t>
            </w:r>
            <w:r w:rsidRPr="006661E5">
              <w:rPr>
                <w:rFonts w:ascii="Times New Roman" w:eastAsia="Times New Roman" w:hAnsi="Times New Roman" w:cs="Times New Roman"/>
                <w:spacing w:val="-2"/>
                <w:sz w:val="20"/>
                <w:lang w:val="en-US"/>
              </w:rPr>
              <w:t>ансовой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организации</w:t>
            </w:r>
            <w:proofErr w:type="spellEnd"/>
          </w:p>
        </w:tc>
      </w:tr>
      <w:tr w:rsidR="00DA37B4" w:rsidRPr="006661E5" w14:paraId="266FBAE6" w14:textId="77777777" w:rsidTr="00970C6A">
        <w:trPr>
          <w:cantSplit/>
        </w:trPr>
        <w:tc>
          <w:tcPr>
            <w:tcW w:w="1009" w:type="pct"/>
            <w:vMerge/>
            <w:shd w:val="clear" w:color="auto" w:fill="auto"/>
            <w:vAlign w:val="bottom"/>
            <w:hideMark/>
          </w:tcPr>
          <w:p w14:paraId="701AA646"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c>
          <w:tcPr>
            <w:tcW w:w="684" w:type="pct"/>
            <w:shd w:val="clear" w:color="auto" w:fill="auto"/>
            <w:vAlign w:val="bottom"/>
            <w:hideMark/>
          </w:tcPr>
          <w:p w14:paraId="4969CBC8"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по</w:t>
            </w:r>
            <w:proofErr w:type="spellEnd"/>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ОКПО</w:t>
            </w:r>
          </w:p>
        </w:tc>
        <w:tc>
          <w:tcPr>
            <w:tcW w:w="2145" w:type="pct"/>
            <w:shd w:val="clear" w:color="auto" w:fill="auto"/>
            <w:vAlign w:val="bottom"/>
            <w:hideMark/>
          </w:tcPr>
          <w:p w14:paraId="7ABB9756" w14:textId="77777777" w:rsidR="00DA37B4"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основной</w:t>
            </w:r>
            <w:proofErr w:type="spellEnd"/>
            <w:r>
              <w:rPr>
                <w:rFonts w:ascii="Times New Roman" w:eastAsia="Times New Roman" w:hAnsi="Times New Roman" w:cs="Times New Roman"/>
                <w:spacing w:val="-2"/>
                <w:sz w:val="20"/>
                <w:lang w:val="en-US"/>
              </w:rPr>
              <w:t xml:space="preserve"> </w:t>
            </w:r>
          </w:p>
          <w:p w14:paraId="09A9BC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государственный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регистрационный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c>
          <w:tcPr>
            <w:tcW w:w="1162" w:type="pct"/>
            <w:shd w:val="clear" w:color="auto" w:fill="auto"/>
            <w:vAlign w:val="bottom"/>
            <w:hideMark/>
          </w:tcPr>
          <w:p w14:paraId="4FB9D0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6661E5">
              <w:rPr>
                <w:rFonts w:ascii="Times New Roman" w:eastAsia="Times New Roman" w:hAnsi="Times New Roman" w:cs="Times New Roman"/>
                <w:spacing w:val="-2"/>
                <w:sz w:val="20"/>
                <w:lang w:val="en-US"/>
              </w:rPr>
              <w:t>регистрационный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433C5166" w14:textId="77777777" w:rsidTr="00970C6A">
        <w:trPr>
          <w:cantSplit/>
        </w:trPr>
        <w:tc>
          <w:tcPr>
            <w:tcW w:w="1009" w:type="pct"/>
            <w:shd w:val="clear" w:color="auto" w:fill="auto"/>
            <w:noWrap/>
            <w:vAlign w:val="bottom"/>
            <w:hideMark/>
          </w:tcPr>
          <w:p w14:paraId="2761CF2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6E554E47"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59A8F9B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427FFDE7"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r>
    </w:tbl>
    <w:p w14:paraId="7C0B7EA8"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РЕЗУЛЬТАТАХ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6006F39B" w14:textId="2DECDD34" w:rsidR="00DA37B4" w:rsidRPr="00917B1A" w:rsidRDefault="00DA37B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 </w:t>
      </w:r>
      <w:r w:rsidR="00A84F60">
        <w:rPr>
          <w:rFonts w:ascii="Times New Roman" w:eastAsia="Times New Roman" w:hAnsi="Times New Roman" w:cs="Times New Roman"/>
          <w:b/>
          <w:sz w:val="20"/>
          <w:szCs w:val="20"/>
        </w:rPr>
        <w:t>9 месяцев</w:t>
      </w:r>
      <w:r>
        <w:rPr>
          <w:rFonts w:ascii="Times New Roman" w:eastAsia="Times New Roman" w:hAnsi="Times New Roman" w:cs="Times New Roman"/>
          <w:b/>
          <w:sz w:val="20"/>
          <w:szCs w:val="20"/>
        </w:rPr>
        <w:t xml:space="preserve"> 2021</w:t>
      </w:r>
      <w:r w:rsidRPr="00917B1A">
        <w:rPr>
          <w:rFonts w:ascii="Times New Roman" w:eastAsia="Times New Roman" w:hAnsi="Times New Roman" w:cs="Times New Roman"/>
          <w:b/>
          <w:sz w:val="20"/>
          <w:szCs w:val="20"/>
        </w:rPr>
        <w:t xml:space="preserve"> год</w:t>
      </w:r>
    </w:p>
    <w:p w14:paraId="05BC75D3"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A00E470"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7F486CC8"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18823B88"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7328215"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7B549E1"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10E005F2" w14:textId="77777777" w:rsidR="00DA37B4" w:rsidRDefault="00DA37B4" w:rsidP="00DA37B4"/>
    <w:p w14:paraId="7D50DA25"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Код формы по ОКУД: 0420003</w:t>
      </w:r>
    </w:p>
    <w:p w14:paraId="21CDB75A"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Годовая (квартальная)</w:t>
      </w:r>
    </w:p>
    <w:p w14:paraId="6BFFBF8D"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(тыс. руб.)</w:t>
      </w:r>
    </w:p>
    <w:tbl>
      <w:tblPr>
        <w:tblW w:w="5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2"/>
        <w:gridCol w:w="4193"/>
        <w:gridCol w:w="1138"/>
        <w:gridCol w:w="1079"/>
        <w:gridCol w:w="1134"/>
        <w:gridCol w:w="991"/>
        <w:gridCol w:w="993"/>
      </w:tblGrid>
      <w:tr w:rsidR="005C2E19" w:rsidRPr="007441F9" w14:paraId="416C346A" w14:textId="77777777" w:rsidTr="00E854C5">
        <w:trPr>
          <w:cantSplit/>
          <w:tblHeader/>
          <w:jc w:val="center"/>
        </w:trPr>
        <w:tc>
          <w:tcPr>
            <w:tcW w:w="329" w:type="pct"/>
            <w:shd w:val="clear" w:color="auto" w:fill="auto"/>
            <w:vAlign w:val="center"/>
          </w:tcPr>
          <w:p w14:paraId="4D64657B" w14:textId="77777777" w:rsidR="005C2E19" w:rsidRPr="007441F9" w:rsidRDefault="005C2E19" w:rsidP="00970C6A">
            <w:pPr>
              <w:pStyle w:val="TableParagraph"/>
              <w:ind w:left="-57" w:right="-57"/>
              <w:jc w:val="center"/>
              <w:rPr>
                <w:b/>
                <w:spacing w:val="-2"/>
                <w:sz w:val="18"/>
              </w:rPr>
            </w:pPr>
            <w:proofErr w:type="spellStart"/>
            <w:r w:rsidRPr="007441F9">
              <w:rPr>
                <w:b/>
                <w:spacing w:val="-2"/>
                <w:sz w:val="18"/>
              </w:rPr>
              <w:t>Номер</w:t>
            </w:r>
            <w:proofErr w:type="spellEnd"/>
            <w:r w:rsidRPr="007441F9">
              <w:rPr>
                <w:b/>
                <w:spacing w:val="-2"/>
                <w:sz w:val="18"/>
              </w:rPr>
              <w:t xml:space="preserve"> </w:t>
            </w:r>
            <w:proofErr w:type="spellStart"/>
            <w:r w:rsidRPr="007441F9">
              <w:rPr>
                <w:b/>
                <w:spacing w:val="-2"/>
                <w:sz w:val="18"/>
              </w:rPr>
              <w:t>строки</w:t>
            </w:r>
            <w:proofErr w:type="spellEnd"/>
          </w:p>
        </w:tc>
        <w:tc>
          <w:tcPr>
            <w:tcW w:w="2055" w:type="pct"/>
            <w:shd w:val="clear" w:color="auto" w:fill="auto"/>
            <w:vAlign w:val="center"/>
          </w:tcPr>
          <w:p w14:paraId="1F95F0D5" w14:textId="77777777" w:rsidR="005C2E19" w:rsidRPr="007441F9" w:rsidRDefault="005C2E19" w:rsidP="00970C6A">
            <w:pPr>
              <w:pStyle w:val="TableParagraph"/>
              <w:ind w:left="-57" w:right="-57"/>
              <w:jc w:val="center"/>
              <w:rPr>
                <w:b/>
                <w:spacing w:val="-2"/>
                <w:sz w:val="18"/>
              </w:rPr>
            </w:pPr>
            <w:proofErr w:type="spellStart"/>
            <w:r w:rsidRPr="007441F9">
              <w:rPr>
                <w:b/>
                <w:spacing w:val="-2"/>
                <w:sz w:val="18"/>
              </w:rPr>
              <w:t>Наименование</w:t>
            </w:r>
            <w:proofErr w:type="spellEnd"/>
            <w:r w:rsidRPr="007441F9">
              <w:rPr>
                <w:b/>
                <w:spacing w:val="-2"/>
                <w:sz w:val="18"/>
              </w:rPr>
              <w:t xml:space="preserve"> </w:t>
            </w:r>
            <w:proofErr w:type="spellStart"/>
            <w:r w:rsidRPr="007441F9">
              <w:rPr>
                <w:b/>
                <w:spacing w:val="-2"/>
                <w:sz w:val="18"/>
              </w:rPr>
              <w:t>показателя</w:t>
            </w:r>
            <w:proofErr w:type="spellEnd"/>
          </w:p>
        </w:tc>
        <w:tc>
          <w:tcPr>
            <w:tcW w:w="558" w:type="pct"/>
            <w:shd w:val="clear" w:color="auto" w:fill="auto"/>
            <w:vAlign w:val="center"/>
          </w:tcPr>
          <w:p w14:paraId="5644EA5A" w14:textId="77777777" w:rsidR="005C2E19" w:rsidRPr="007441F9" w:rsidRDefault="005C2E19" w:rsidP="00970C6A">
            <w:pPr>
              <w:pStyle w:val="TableParagraph"/>
              <w:ind w:left="-57" w:right="-57"/>
              <w:jc w:val="center"/>
              <w:rPr>
                <w:b/>
                <w:spacing w:val="-2"/>
                <w:sz w:val="18"/>
              </w:rPr>
            </w:pPr>
            <w:proofErr w:type="spellStart"/>
            <w:r w:rsidRPr="007441F9">
              <w:rPr>
                <w:b/>
                <w:spacing w:val="-2"/>
                <w:sz w:val="18"/>
              </w:rPr>
              <w:t>Примечания</w:t>
            </w:r>
            <w:proofErr w:type="spellEnd"/>
            <w:r w:rsidRPr="007441F9">
              <w:rPr>
                <w:b/>
                <w:spacing w:val="-2"/>
                <w:sz w:val="18"/>
              </w:rPr>
              <w:t xml:space="preserve"> </w:t>
            </w:r>
          </w:p>
        </w:tc>
        <w:tc>
          <w:tcPr>
            <w:tcW w:w="529" w:type="pct"/>
            <w:shd w:val="clear" w:color="auto" w:fill="auto"/>
            <w:vAlign w:val="center"/>
          </w:tcPr>
          <w:p w14:paraId="2CDF69C5" w14:textId="4EA4FD31" w:rsidR="005C2E19" w:rsidRDefault="005C2E19" w:rsidP="00970C6A">
            <w:pPr>
              <w:pStyle w:val="TableParagraph"/>
              <w:ind w:left="-57" w:right="-57"/>
              <w:jc w:val="center"/>
              <w:rPr>
                <w:b/>
                <w:spacing w:val="-2"/>
                <w:sz w:val="18"/>
                <w:lang w:val="ru-RU"/>
              </w:rPr>
            </w:pPr>
            <w:r>
              <w:rPr>
                <w:b/>
                <w:spacing w:val="-2"/>
                <w:sz w:val="18"/>
                <w:lang w:val="ru-RU"/>
              </w:rPr>
              <w:t xml:space="preserve">за </w:t>
            </w:r>
            <w:r w:rsidR="00A84F60">
              <w:rPr>
                <w:b/>
                <w:spacing w:val="-2"/>
                <w:sz w:val="18"/>
                <w:lang w:val="ru-RU"/>
              </w:rPr>
              <w:t>9 месяцев</w:t>
            </w:r>
            <w:r>
              <w:rPr>
                <w:b/>
                <w:spacing w:val="-2"/>
                <w:sz w:val="18"/>
                <w:lang w:val="ru-RU"/>
              </w:rPr>
              <w:t xml:space="preserve"> </w:t>
            </w:r>
          </w:p>
          <w:p w14:paraId="11E973B3" w14:textId="77777777" w:rsidR="005C2E19" w:rsidRPr="007732A1" w:rsidRDefault="005C2E19" w:rsidP="00970C6A">
            <w:pPr>
              <w:pStyle w:val="TableParagraph"/>
              <w:ind w:left="-57" w:right="-57"/>
              <w:jc w:val="center"/>
              <w:rPr>
                <w:b/>
                <w:spacing w:val="-2"/>
                <w:sz w:val="18"/>
                <w:lang w:val="ru-RU"/>
              </w:rPr>
            </w:pPr>
            <w:r>
              <w:rPr>
                <w:b/>
                <w:spacing w:val="-2"/>
                <w:sz w:val="18"/>
                <w:lang w:val="ru-RU"/>
              </w:rPr>
              <w:t>2021 г.</w:t>
            </w:r>
          </w:p>
        </w:tc>
        <w:tc>
          <w:tcPr>
            <w:tcW w:w="556" w:type="pct"/>
            <w:vAlign w:val="center"/>
          </w:tcPr>
          <w:p w14:paraId="7673B0E0" w14:textId="7B9E32BD" w:rsidR="005C2E19" w:rsidRDefault="005C2E19" w:rsidP="005C2E19">
            <w:pPr>
              <w:pStyle w:val="TableParagraph"/>
              <w:ind w:left="-57" w:right="-57"/>
              <w:jc w:val="center"/>
              <w:rPr>
                <w:b/>
                <w:spacing w:val="-2"/>
                <w:sz w:val="18"/>
                <w:lang w:val="ru-RU"/>
              </w:rPr>
            </w:pPr>
            <w:r>
              <w:rPr>
                <w:b/>
                <w:spacing w:val="-2"/>
                <w:sz w:val="18"/>
                <w:lang w:val="ru-RU"/>
              </w:rPr>
              <w:t xml:space="preserve">за </w:t>
            </w:r>
            <w:r w:rsidR="00A84F60">
              <w:rPr>
                <w:b/>
                <w:spacing w:val="-2"/>
                <w:sz w:val="18"/>
                <w:lang w:val="ru-RU"/>
              </w:rPr>
              <w:t>9 месяцев</w:t>
            </w:r>
          </w:p>
          <w:p w14:paraId="1524A33C" w14:textId="4F556614" w:rsidR="005C2E19" w:rsidRDefault="005C2E19" w:rsidP="005C2E19">
            <w:pPr>
              <w:pStyle w:val="TableParagraph"/>
              <w:ind w:left="-57" w:right="-57"/>
              <w:jc w:val="center"/>
              <w:rPr>
                <w:b/>
                <w:spacing w:val="-2"/>
                <w:sz w:val="18"/>
                <w:lang w:val="ru-RU"/>
              </w:rPr>
            </w:pPr>
            <w:r>
              <w:rPr>
                <w:b/>
                <w:spacing w:val="-2"/>
                <w:sz w:val="18"/>
                <w:lang w:val="ru-RU"/>
              </w:rPr>
              <w:t>2020 г.</w:t>
            </w:r>
          </w:p>
        </w:tc>
        <w:tc>
          <w:tcPr>
            <w:tcW w:w="486" w:type="pct"/>
          </w:tcPr>
          <w:p w14:paraId="29C19168" w14:textId="66C6FCFF" w:rsidR="005C2E19" w:rsidRDefault="005C2E19" w:rsidP="005C2E19">
            <w:pPr>
              <w:pStyle w:val="TableParagraph"/>
              <w:ind w:left="-57" w:right="-57"/>
              <w:jc w:val="center"/>
              <w:rPr>
                <w:b/>
                <w:spacing w:val="-2"/>
                <w:sz w:val="18"/>
                <w:lang w:val="ru-RU"/>
              </w:rPr>
            </w:pPr>
            <w:r>
              <w:rPr>
                <w:b/>
                <w:spacing w:val="-2"/>
                <w:sz w:val="18"/>
                <w:lang w:val="ru-RU"/>
              </w:rPr>
              <w:t xml:space="preserve">за </w:t>
            </w:r>
            <w:r w:rsidR="00A84F60">
              <w:rPr>
                <w:b/>
                <w:spacing w:val="-2"/>
                <w:sz w:val="18"/>
                <w:lang w:val="ru-RU"/>
              </w:rPr>
              <w:t>3</w:t>
            </w:r>
            <w:r>
              <w:rPr>
                <w:b/>
                <w:spacing w:val="-2"/>
                <w:sz w:val="18"/>
                <w:lang w:val="ru-RU"/>
              </w:rPr>
              <w:t xml:space="preserve"> квартал </w:t>
            </w:r>
          </w:p>
          <w:p w14:paraId="2509E41B" w14:textId="42DE65E7" w:rsidR="005C2E19" w:rsidRDefault="005C2E19" w:rsidP="005C2E19">
            <w:pPr>
              <w:pStyle w:val="TableParagraph"/>
              <w:ind w:left="-57" w:right="-57"/>
              <w:jc w:val="center"/>
              <w:rPr>
                <w:b/>
                <w:spacing w:val="-2"/>
                <w:sz w:val="18"/>
                <w:lang w:val="ru-RU"/>
              </w:rPr>
            </w:pPr>
            <w:r>
              <w:rPr>
                <w:b/>
                <w:spacing w:val="-2"/>
                <w:sz w:val="18"/>
                <w:lang w:val="ru-RU"/>
              </w:rPr>
              <w:t>2021 г.</w:t>
            </w:r>
          </w:p>
        </w:tc>
        <w:tc>
          <w:tcPr>
            <w:tcW w:w="487" w:type="pct"/>
            <w:shd w:val="clear" w:color="auto" w:fill="auto"/>
            <w:vAlign w:val="center"/>
          </w:tcPr>
          <w:p w14:paraId="4408584B" w14:textId="519490CC" w:rsidR="005C2E19" w:rsidRDefault="005C2E19" w:rsidP="00970C6A">
            <w:pPr>
              <w:pStyle w:val="TableParagraph"/>
              <w:ind w:left="-57" w:right="-57"/>
              <w:jc w:val="center"/>
              <w:rPr>
                <w:b/>
                <w:spacing w:val="-2"/>
                <w:sz w:val="18"/>
                <w:lang w:val="ru-RU"/>
              </w:rPr>
            </w:pPr>
            <w:r>
              <w:rPr>
                <w:b/>
                <w:spacing w:val="-2"/>
                <w:sz w:val="18"/>
                <w:lang w:val="ru-RU"/>
              </w:rPr>
              <w:t xml:space="preserve">за </w:t>
            </w:r>
            <w:r w:rsidR="00A84F60">
              <w:rPr>
                <w:b/>
                <w:spacing w:val="-2"/>
                <w:sz w:val="18"/>
                <w:lang w:val="ru-RU"/>
              </w:rPr>
              <w:t xml:space="preserve">3 </w:t>
            </w:r>
            <w:r>
              <w:rPr>
                <w:b/>
                <w:spacing w:val="-2"/>
                <w:sz w:val="18"/>
                <w:lang w:val="ru-RU"/>
              </w:rPr>
              <w:t xml:space="preserve">квартал </w:t>
            </w:r>
          </w:p>
          <w:p w14:paraId="0F300CEA" w14:textId="77777777" w:rsidR="005C2E19" w:rsidRPr="007732A1" w:rsidRDefault="005C2E19" w:rsidP="00970C6A">
            <w:pPr>
              <w:pStyle w:val="TableParagraph"/>
              <w:ind w:left="-57" w:right="-57"/>
              <w:jc w:val="center"/>
              <w:rPr>
                <w:b/>
                <w:spacing w:val="-2"/>
                <w:sz w:val="18"/>
                <w:lang w:val="ru-RU"/>
              </w:rPr>
            </w:pPr>
            <w:r>
              <w:rPr>
                <w:b/>
                <w:spacing w:val="-2"/>
                <w:sz w:val="18"/>
                <w:lang w:val="ru-RU"/>
              </w:rPr>
              <w:t>2020 г.</w:t>
            </w:r>
          </w:p>
        </w:tc>
      </w:tr>
      <w:tr w:rsidR="005C2E19" w:rsidRPr="007441F9" w14:paraId="010EEDA6" w14:textId="77777777" w:rsidTr="00457EBE">
        <w:trPr>
          <w:cantSplit/>
          <w:tblHeader/>
          <w:jc w:val="center"/>
        </w:trPr>
        <w:tc>
          <w:tcPr>
            <w:tcW w:w="329" w:type="pct"/>
            <w:shd w:val="clear" w:color="auto" w:fill="auto"/>
            <w:vAlign w:val="center"/>
          </w:tcPr>
          <w:p w14:paraId="6F23A451" w14:textId="77777777" w:rsidR="005C2E19" w:rsidRPr="007441F9" w:rsidRDefault="005C2E19" w:rsidP="00970C6A">
            <w:pPr>
              <w:pStyle w:val="TableParagraph"/>
              <w:ind w:left="-57" w:right="-57"/>
              <w:jc w:val="center"/>
              <w:rPr>
                <w:b/>
                <w:spacing w:val="-2"/>
                <w:sz w:val="18"/>
              </w:rPr>
            </w:pPr>
            <w:r w:rsidRPr="007441F9">
              <w:rPr>
                <w:b/>
                <w:spacing w:val="-2"/>
                <w:sz w:val="18"/>
              </w:rPr>
              <w:t>1</w:t>
            </w:r>
          </w:p>
        </w:tc>
        <w:tc>
          <w:tcPr>
            <w:tcW w:w="2055" w:type="pct"/>
            <w:shd w:val="clear" w:color="auto" w:fill="auto"/>
            <w:vAlign w:val="bottom"/>
          </w:tcPr>
          <w:p w14:paraId="4563A126" w14:textId="77777777" w:rsidR="005C2E19" w:rsidRPr="007441F9" w:rsidRDefault="005C2E19" w:rsidP="00970C6A">
            <w:pPr>
              <w:pStyle w:val="TableParagraph"/>
              <w:ind w:left="-57" w:right="-57"/>
              <w:jc w:val="center"/>
              <w:rPr>
                <w:b/>
                <w:spacing w:val="-2"/>
                <w:sz w:val="18"/>
              </w:rPr>
            </w:pPr>
            <w:r w:rsidRPr="007441F9">
              <w:rPr>
                <w:b/>
                <w:spacing w:val="-2"/>
                <w:sz w:val="18"/>
              </w:rPr>
              <w:t>2</w:t>
            </w:r>
          </w:p>
        </w:tc>
        <w:tc>
          <w:tcPr>
            <w:tcW w:w="558" w:type="pct"/>
            <w:shd w:val="clear" w:color="auto" w:fill="auto"/>
            <w:vAlign w:val="center"/>
          </w:tcPr>
          <w:p w14:paraId="1A2A1409" w14:textId="77777777" w:rsidR="005C2E19" w:rsidRPr="007441F9" w:rsidRDefault="005C2E19" w:rsidP="00970C6A">
            <w:pPr>
              <w:pStyle w:val="TableParagraph"/>
              <w:ind w:left="-57" w:right="-57"/>
              <w:jc w:val="center"/>
              <w:rPr>
                <w:b/>
                <w:spacing w:val="-2"/>
                <w:sz w:val="18"/>
              </w:rPr>
            </w:pPr>
            <w:r w:rsidRPr="007441F9">
              <w:rPr>
                <w:b/>
                <w:spacing w:val="-2"/>
                <w:sz w:val="18"/>
              </w:rPr>
              <w:t>3</w:t>
            </w:r>
          </w:p>
        </w:tc>
        <w:tc>
          <w:tcPr>
            <w:tcW w:w="529" w:type="pct"/>
            <w:shd w:val="clear" w:color="auto" w:fill="auto"/>
            <w:vAlign w:val="center"/>
          </w:tcPr>
          <w:p w14:paraId="5B4F5FF4" w14:textId="77777777" w:rsidR="005C2E19" w:rsidRPr="007441F9" w:rsidRDefault="005C2E19" w:rsidP="00970C6A">
            <w:pPr>
              <w:pStyle w:val="TableParagraph"/>
              <w:ind w:left="-57" w:right="-57"/>
              <w:jc w:val="center"/>
              <w:rPr>
                <w:b/>
                <w:spacing w:val="-2"/>
                <w:sz w:val="18"/>
              </w:rPr>
            </w:pPr>
            <w:r w:rsidRPr="007441F9">
              <w:rPr>
                <w:b/>
                <w:spacing w:val="-2"/>
                <w:sz w:val="18"/>
              </w:rPr>
              <w:t>4</w:t>
            </w:r>
          </w:p>
        </w:tc>
        <w:tc>
          <w:tcPr>
            <w:tcW w:w="556" w:type="pct"/>
          </w:tcPr>
          <w:p w14:paraId="6F703F0B" w14:textId="77777777" w:rsidR="005C2E19" w:rsidRPr="007441F9" w:rsidRDefault="005C2E19" w:rsidP="00970C6A">
            <w:pPr>
              <w:pStyle w:val="TableParagraph"/>
              <w:ind w:left="-57" w:right="-57"/>
              <w:jc w:val="center"/>
              <w:rPr>
                <w:b/>
                <w:spacing w:val="-2"/>
                <w:sz w:val="18"/>
              </w:rPr>
            </w:pPr>
          </w:p>
        </w:tc>
        <w:tc>
          <w:tcPr>
            <w:tcW w:w="486" w:type="pct"/>
          </w:tcPr>
          <w:p w14:paraId="702289B1" w14:textId="3996F636" w:rsidR="005C2E19" w:rsidRPr="007441F9" w:rsidRDefault="005C2E19" w:rsidP="00970C6A">
            <w:pPr>
              <w:pStyle w:val="TableParagraph"/>
              <w:ind w:left="-57" w:right="-57"/>
              <w:jc w:val="center"/>
              <w:rPr>
                <w:b/>
                <w:spacing w:val="-2"/>
                <w:sz w:val="18"/>
              </w:rPr>
            </w:pPr>
          </w:p>
        </w:tc>
        <w:tc>
          <w:tcPr>
            <w:tcW w:w="487" w:type="pct"/>
            <w:shd w:val="clear" w:color="auto" w:fill="auto"/>
            <w:vAlign w:val="center"/>
          </w:tcPr>
          <w:p w14:paraId="0F2106CF" w14:textId="0780B814" w:rsidR="005C2E19" w:rsidRPr="007441F9" w:rsidRDefault="005C2E19" w:rsidP="00970C6A">
            <w:pPr>
              <w:pStyle w:val="TableParagraph"/>
              <w:ind w:left="-57" w:right="-57"/>
              <w:jc w:val="center"/>
              <w:rPr>
                <w:b/>
                <w:spacing w:val="-2"/>
                <w:sz w:val="18"/>
              </w:rPr>
            </w:pPr>
            <w:r w:rsidRPr="007441F9">
              <w:rPr>
                <w:b/>
                <w:spacing w:val="-2"/>
                <w:sz w:val="18"/>
              </w:rPr>
              <w:t>5</w:t>
            </w:r>
          </w:p>
        </w:tc>
      </w:tr>
      <w:tr w:rsidR="005C2E19" w:rsidRPr="007441F9" w14:paraId="367CDB8A" w14:textId="77777777" w:rsidTr="00457EBE">
        <w:trPr>
          <w:cantSplit/>
          <w:jc w:val="center"/>
        </w:trPr>
        <w:tc>
          <w:tcPr>
            <w:tcW w:w="5000" w:type="pct"/>
            <w:gridSpan w:val="7"/>
          </w:tcPr>
          <w:p w14:paraId="34BFA07E" w14:textId="402F8980" w:rsidR="005C2E19" w:rsidRPr="007441F9" w:rsidRDefault="005C2E19"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Прибыли и убытки</w:t>
            </w:r>
          </w:p>
        </w:tc>
      </w:tr>
      <w:tr w:rsidR="00985B57" w:rsidRPr="007441F9" w14:paraId="169793FE" w14:textId="77777777" w:rsidTr="00457EBE">
        <w:trPr>
          <w:cantSplit/>
          <w:jc w:val="center"/>
        </w:trPr>
        <w:tc>
          <w:tcPr>
            <w:tcW w:w="329" w:type="pct"/>
            <w:shd w:val="clear" w:color="auto" w:fill="auto"/>
            <w:vAlign w:val="bottom"/>
          </w:tcPr>
          <w:p w14:paraId="6EFF1356" w14:textId="77777777" w:rsidR="00985B57" w:rsidRPr="007441F9" w:rsidRDefault="00985B57" w:rsidP="00985B57">
            <w:pPr>
              <w:pStyle w:val="TableParagraph"/>
              <w:rPr>
                <w:spacing w:val="-2"/>
                <w:sz w:val="18"/>
              </w:rPr>
            </w:pPr>
            <w:r w:rsidRPr="007441F9">
              <w:rPr>
                <w:spacing w:val="-2"/>
                <w:sz w:val="18"/>
              </w:rPr>
              <w:t>1</w:t>
            </w:r>
          </w:p>
        </w:tc>
        <w:tc>
          <w:tcPr>
            <w:tcW w:w="2055" w:type="pct"/>
            <w:shd w:val="clear" w:color="auto" w:fill="auto"/>
            <w:vAlign w:val="bottom"/>
          </w:tcPr>
          <w:p w14:paraId="4A95B670" w14:textId="77777777" w:rsidR="00985B57" w:rsidRPr="007441F9" w:rsidRDefault="00985B57" w:rsidP="00985B57">
            <w:pPr>
              <w:pStyle w:val="TableParagraph"/>
              <w:rPr>
                <w:spacing w:val="-2"/>
                <w:sz w:val="18"/>
                <w:lang w:val="ru-RU"/>
              </w:rPr>
            </w:pPr>
            <w:r w:rsidRPr="007441F9">
              <w:rPr>
                <w:spacing w:val="-2"/>
                <w:sz w:val="18"/>
                <w:lang w:val="ru-RU"/>
              </w:rPr>
              <w:t>Торговые и инвестиционные доходы, в том числе:</w:t>
            </w:r>
          </w:p>
        </w:tc>
        <w:tc>
          <w:tcPr>
            <w:tcW w:w="558" w:type="pct"/>
            <w:shd w:val="clear" w:color="auto" w:fill="auto"/>
            <w:vAlign w:val="bottom"/>
          </w:tcPr>
          <w:p w14:paraId="6C84CB9D" w14:textId="77777777" w:rsidR="00985B57" w:rsidRPr="007441F9" w:rsidRDefault="00985B57" w:rsidP="00985B57">
            <w:pPr>
              <w:pStyle w:val="TableParagraph"/>
              <w:rPr>
                <w:spacing w:val="-2"/>
                <w:sz w:val="18"/>
                <w:lang w:val="ru-RU"/>
              </w:rPr>
            </w:pPr>
          </w:p>
        </w:tc>
        <w:tc>
          <w:tcPr>
            <w:tcW w:w="529" w:type="pct"/>
            <w:shd w:val="clear" w:color="auto" w:fill="auto"/>
            <w:vAlign w:val="center"/>
          </w:tcPr>
          <w:p w14:paraId="3D843993" w14:textId="42D1E1CA" w:rsidR="00985B57" w:rsidRPr="00181B53" w:rsidRDefault="00155E83" w:rsidP="00985B57">
            <w:pPr>
              <w:pStyle w:val="TableParagraph"/>
              <w:jc w:val="right"/>
              <w:rPr>
                <w:spacing w:val="-2"/>
                <w:sz w:val="18"/>
                <w:lang w:val="ru-RU"/>
              </w:rPr>
            </w:pPr>
            <w:r>
              <w:rPr>
                <w:spacing w:val="-2"/>
                <w:sz w:val="18"/>
                <w:lang w:val="ru-RU"/>
              </w:rPr>
              <w:t>4 936</w:t>
            </w:r>
          </w:p>
        </w:tc>
        <w:tc>
          <w:tcPr>
            <w:tcW w:w="556" w:type="pct"/>
            <w:vAlign w:val="center"/>
          </w:tcPr>
          <w:p w14:paraId="2ECB6C73" w14:textId="10206423" w:rsidR="00985B57" w:rsidRDefault="00985B57" w:rsidP="00985B57">
            <w:pPr>
              <w:pStyle w:val="TableParagraph"/>
              <w:jc w:val="right"/>
              <w:rPr>
                <w:spacing w:val="-2"/>
                <w:sz w:val="18"/>
                <w:lang w:val="ru-RU"/>
              </w:rPr>
            </w:pPr>
            <w:r>
              <w:rPr>
                <w:spacing w:val="-2"/>
                <w:sz w:val="18"/>
                <w:lang w:val="ru-RU"/>
              </w:rPr>
              <w:t>4 319</w:t>
            </w:r>
          </w:p>
        </w:tc>
        <w:tc>
          <w:tcPr>
            <w:tcW w:w="486" w:type="pct"/>
            <w:vAlign w:val="center"/>
          </w:tcPr>
          <w:p w14:paraId="3C511E85" w14:textId="30569129" w:rsidR="00985B57" w:rsidRDefault="00155E83" w:rsidP="00985B57">
            <w:pPr>
              <w:pStyle w:val="TableParagraph"/>
              <w:jc w:val="right"/>
              <w:rPr>
                <w:spacing w:val="-2"/>
                <w:sz w:val="18"/>
                <w:lang w:val="ru-RU"/>
              </w:rPr>
            </w:pPr>
            <w:r>
              <w:rPr>
                <w:spacing w:val="-2"/>
                <w:sz w:val="18"/>
                <w:lang w:val="ru-RU"/>
              </w:rPr>
              <w:t>2 808</w:t>
            </w:r>
          </w:p>
        </w:tc>
        <w:tc>
          <w:tcPr>
            <w:tcW w:w="487" w:type="pct"/>
            <w:shd w:val="clear" w:color="auto" w:fill="auto"/>
            <w:vAlign w:val="bottom"/>
          </w:tcPr>
          <w:p w14:paraId="14A199D7" w14:textId="7348FA97" w:rsidR="00985B57" w:rsidRPr="007441F9" w:rsidRDefault="00985B57" w:rsidP="00985B57">
            <w:pPr>
              <w:pStyle w:val="TableParagraph"/>
              <w:jc w:val="right"/>
              <w:rPr>
                <w:spacing w:val="-2"/>
                <w:sz w:val="18"/>
              </w:rPr>
            </w:pPr>
            <w:r w:rsidRPr="00457EBE">
              <w:rPr>
                <w:spacing w:val="-2"/>
                <w:sz w:val="18"/>
              </w:rPr>
              <w:t>1 285</w:t>
            </w:r>
          </w:p>
        </w:tc>
      </w:tr>
      <w:tr w:rsidR="00985B57" w:rsidRPr="007441F9" w14:paraId="18B247FA" w14:textId="77777777" w:rsidTr="00457EBE">
        <w:trPr>
          <w:cantSplit/>
          <w:jc w:val="center"/>
        </w:trPr>
        <w:tc>
          <w:tcPr>
            <w:tcW w:w="329" w:type="pct"/>
            <w:shd w:val="clear" w:color="auto" w:fill="auto"/>
            <w:vAlign w:val="bottom"/>
          </w:tcPr>
          <w:p w14:paraId="23C7CB2D" w14:textId="67512F0A" w:rsidR="00985B57" w:rsidRPr="005B6C9D" w:rsidRDefault="00985B57" w:rsidP="00985B57">
            <w:pPr>
              <w:pStyle w:val="TableParagraph"/>
              <w:rPr>
                <w:spacing w:val="-2"/>
                <w:sz w:val="18"/>
                <w:lang w:val="ru-RU"/>
              </w:rPr>
            </w:pPr>
            <w:r>
              <w:rPr>
                <w:spacing w:val="-2"/>
                <w:sz w:val="18"/>
                <w:lang w:val="ru-RU"/>
              </w:rPr>
              <w:t>2</w:t>
            </w:r>
          </w:p>
        </w:tc>
        <w:tc>
          <w:tcPr>
            <w:tcW w:w="2055" w:type="pct"/>
            <w:shd w:val="clear" w:color="auto" w:fill="auto"/>
            <w:vAlign w:val="bottom"/>
          </w:tcPr>
          <w:p w14:paraId="42CA3638" w14:textId="3AD2B517" w:rsidR="00985B57" w:rsidRPr="007441F9" w:rsidRDefault="00985B57" w:rsidP="00985B57">
            <w:pPr>
              <w:pStyle w:val="TableParagraph"/>
              <w:rPr>
                <w:spacing w:val="-2"/>
                <w:sz w:val="18"/>
                <w:lang w:val="ru-RU"/>
              </w:rPr>
            </w:pPr>
            <w:r w:rsidRPr="005B6C9D">
              <w:rPr>
                <w:spacing w:val="-2"/>
                <w:sz w:val="18"/>
                <w:lang w:val="ru-RU"/>
              </w:rPr>
              <w:t>доходы за вычетом расходов (расходы за вычетом доходов) от операций с финансовыми инструментами, в обязательном порядке классифицируемыми как оцениваемые по справедливой стоимости через прибыль или убыток</w:t>
            </w:r>
          </w:p>
        </w:tc>
        <w:tc>
          <w:tcPr>
            <w:tcW w:w="558" w:type="pct"/>
            <w:shd w:val="clear" w:color="auto" w:fill="auto"/>
            <w:vAlign w:val="bottom"/>
          </w:tcPr>
          <w:p w14:paraId="628ED703" w14:textId="03A374FB" w:rsidR="00985B57" w:rsidRPr="007441F9" w:rsidRDefault="00985B57" w:rsidP="00985B57">
            <w:pPr>
              <w:pStyle w:val="TableParagraph"/>
              <w:jc w:val="center"/>
              <w:rPr>
                <w:spacing w:val="-2"/>
                <w:sz w:val="18"/>
                <w:lang w:val="ru-RU"/>
              </w:rPr>
            </w:pPr>
            <w:r w:rsidRPr="00B3677C">
              <w:rPr>
                <w:spacing w:val="-2"/>
                <w:sz w:val="18"/>
              </w:rPr>
              <w:t>32</w:t>
            </w:r>
          </w:p>
        </w:tc>
        <w:tc>
          <w:tcPr>
            <w:tcW w:w="529" w:type="pct"/>
            <w:shd w:val="clear" w:color="auto" w:fill="auto"/>
            <w:vAlign w:val="center"/>
          </w:tcPr>
          <w:p w14:paraId="1CDB71AC" w14:textId="77E49DF0" w:rsidR="00985B57" w:rsidRDefault="00155E83" w:rsidP="00985B57">
            <w:pPr>
              <w:pStyle w:val="TableParagraph"/>
              <w:jc w:val="right"/>
              <w:rPr>
                <w:spacing w:val="-2"/>
                <w:sz w:val="18"/>
                <w:lang w:val="ru-RU"/>
              </w:rPr>
            </w:pPr>
            <w:r>
              <w:rPr>
                <w:spacing w:val="-2"/>
                <w:sz w:val="18"/>
                <w:lang w:val="ru-RU"/>
              </w:rPr>
              <w:t>1</w:t>
            </w:r>
          </w:p>
        </w:tc>
        <w:tc>
          <w:tcPr>
            <w:tcW w:w="556" w:type="pct"/>
            <w:vAlign w:val="center"/>
          </w:tcPr>
          <w:p w14:paraId="29A49652" w14:textId="45AE454B" w:rsidR="00985B57" w:rsidRDefault="00985B57" w:rsidP="00985B57">
            <w:pPr>
              <w:pStyle w:val="TableParagraph"/>
              <w:jc w:val="right"/>
              <w:rPr>
                <w:spacing w:val="-2"/>
                <w:sz w:val="18"/>
                <w:lang w:val="ru-RU"/>
              </w:rPr>
            </w:pPr>
            <w:r>
              <w:rPr>
                <w:spacing w:val="-2"/>
                <w:sz w:val="18"/>
                <w:lang w:val="ru-RU"/>
              </w:rPr>
              <w:t>4 407</w:t>
            </w:r>
          </w:p>
        </w:tc>
        <w:tc>
          <w:tcPr>
            <w:tcW w:w="486" w:type="pct"/>
            <w:vAlign w:val="center"/>
          </w:tcPr>
          <w:p w14:paraId="2A27A287" w14:textId="6AE6BE52" w:rsidR="00985B57" w:rsidRDefault="00155E83" w:rsidP="00985B57">
            <w:pPr>
              <w:pStyle w:val="TableParagraph"/>
              <w:jc w:val="right"/>
              <w:rPr>
                <w:spacing w:val="-2"/>
                <w:sz w:val="18"/>
                <w:lang w:val="ru-RU"/>
              </w:rPr>
            </w:pPr>
            <w:r>
              <w:rPr>
                <w:spacing w:val="-2"/>
                <w:sz w:val="18"/>
                <w:lang w:val="ru-RU"/>
              </w:rPr>
              <w:t>(1)</w:t>
            </w:r>
          </w:p>
        </w:tc>
        <w:tc>
          <w:tcPr>
            <w:tcW w:w="487" w:type="pct"/>
            <w:shd w:val="clear" w:color="auto" w:fill="auto"/>
            <w:vAlign w:val="center"/>
          </w:tcPr>
          <w:p w14:paraId="4D92ED9C" w14:textId="51C27814" w:rsidR="00985B57" w:rsidRPr="00457EBE" w:rsidRDefault="00985B57" w:rsidP="00985B57">
            <w:pPr>
              <w:pStyle w:val="TableParagraph"/>
              <w:jc w:val="right"/>
              <w:rPr>
                <w:spacing w:val="-2"/>
                <w:sz w:val="18"/>
              </w:rPr>
            </w:pPr>
            <w:r w:rsidRPr="00457EBE">
              <w:rPr>
                <w:spacing w:val="-2"/>
                <w:sz w:val="18"/>
              </w:rPr>
              <w:t>1 312</w:t>
            </w:r>
          </w:p>
        </w:tc>
      </w:tr>
      <w:tr w:rsidR="00985B57" w:rsidRPr="007441F9" w14:paraId="0884CE8C" w14:textId="77777777" w:rsidTr="00457EBE">
        <w:trPr>
          <w:cantSplit/>
          <w:jc w:val="center"/>
        </w:trPr>
        <w:tc>
          <w:tcPr>
            <w:tcW w:w="329" w:type="pct"/>
            <w:shd w:val="clear" w:color="auto" w:fill="auto"/>
            <w:vAlign w:val="bottom"/>
          </w:tcPr>
          <w:p w14:paraId="5015244E" w14:textId="77777777" w:rsidR="00985B57" w:rsidRPr="007441F9" w:rsidRDefault="00985B57" w:rsidP="00985B57">
            <w:pPr>
              <w:pStyle w:val="TableParagraph"/>
              <w:rPr>
                <w:spacing w:val="-2"/>
                <w:sz w:val="18"/>
              </w:rPr>
            </w:pPr>
            <w:r w:rsidRPr="007441F9">
              <w:rPr>
                <w:spacing w:val="-2"/>
                <w:sz w:val="18"/>
              </w:rPr>
              <w:t>4</w:t>
            </w:r>
          </w:p>
        </w:tc>
        <w:tc>
          <w:tcPr>
            <w:tcW w:w="2055" w:type="pct"/>
            <w:shd w:val="clear" w:color="auto" w:fill="auto"/>
            <w:vAlign w:val="bottom"/>
          </w:tcPr>
          <w:p w14:paraId="561EA48B" w14:textId="77777777" w:rsidR="00985B57" w:rsidRPr="007441F9" w:rsidRDefault="00985B57" w:rsidP="00985B57">
            <w:pPr>
              <w:pStyle w:val="TableParagraph"/>
              <w:rPr>
                <w:spacing w:val="-2"/>
                <w:sz w:val="18"/>
              </w:rPr>
            </w:pPr>
            <w:proofErr w:type="spellStart"/>
            <w:r w:rsidRPr="007441F9">
              <w:rPr>
                <w:spacing w:val="-2"/>
                <w:sz w:val="18"/>
              </w:rPr>
              <w:t>процентные</w:t>
            </w:r>
            <w:proofErr w:type="spellEnd"/>
            <w:r w:rsidRPr="007441F9">
              <w:rPr>
                <w:spacing w:val="-2"/>
                <w:sz w:val="18"/>
              </w:rPr>
              <w:t xml:space="preserve"> </w:t>
            </w:r>
            <w:proofErr w:type="spellStart"/>
            <w:r w:rsidRPr="007441F9">
              <w:rPr>
                <w:spacing w:val="-2"/>
                <w:sz w:val="18"/>
              </w:rPr>
              <w:t>доходы</w:t>
            </w:r>
            <w:proofErr w:type="spellEnd"/>
          </w:p>
        </w:tc>
        <w:tc>
          <w:tcPr>
            <w:tcW w:w="558" w:type="pct"/>
            <w:shd w:val="clear" w:color="auto" w:fill="auto"/>
            <w:vAlign w:val="bottom"/>
          </w:tcPr>
          <w:p w14:paraId="709B4B06" w14:textId="77777777" w:rsidR="00985B57" w:rsidRPr="007441F9" w:rsidRDefault="00985B57" w:rsidP="00985B57">
            <w:pPr>
              <w:pStyle w:val="TableParagraph"/>
              <w:jc w:val="center"/>
              <w:rPr>
                <w:spacing w:val="-2"/>
                <w:sz w:val="18"/>
              </w:rPr>
            </w:pPr>
            <w:r w:rsidRPr="007441F9">
              <w:rPr>
                <w:spacing w:val="-2"/>
                <w:sz w:val="18"/>
              </w:rPr>
              <w:t>34</w:t>
            </w:r>
          </w:p>
        </w:tc>
        <w:tc>
          <w:tcPr>
            <w:tcW w:w="529" w:type="pct"/>
            <w:shd w:val="clear" w:color="auto" w:fill="auto"/>
            <w:vAlign w:val="center"/>
          </w:tcPr>
          <w:p w14:paraId="109A1FEA" w14:textId="0B5C129F" w:rsidR="00985B57" w:rsidRPr="00181B53" w:rsidRDefault="00155E83" w:rsidP="00985B57">
            <w:pPr>
              <w:pStyle w:val="TableParagraph"/>
              <w:jc w:val="right"/>
              <w:rPr>
                <w:spacing w:val="-2"/>
                <w:sz w:val="18"/>
                <w:lang w:val="ru-RU"/>
              </w:rPr>
            </w:pPr>
            <w:r>
              <w:rPr>
                <w:spacing w:val="-2"/>
                <w:sz w:val="18"/>
                <w:lang w:val="ru-RU"/>
              </w:rPr>
              <w:t>5 484</w:t>
            </w:r>
          </w:p>
        </w:tc>
        <w:tc>
          <w:tcPr>
            <w:tcW w:w="556" w:type="pct"/>
            <w:vAlign w:val="center"/>
          </w:tcPr>
          <w:p w14:paraId="6A9023FE" w14:textId="5DBDDFA8" w:rsidR="00985B57" w:rsidRDefault="00985B57" w:rsidP="00985B57">
            <w:pPr>
              <w:pStyle w:val="TableParagraph"/>
              <w:jc w:val="right"/>
              <w:rPr>
                <w:spacing w:val="-2"/>
                <w:sz w:val="18"/>
                <w:lang w:val="ru-RU"/>
              </w:rPr>
            </w:pPr>
            <w:r>
              <w:rPr>
                <w:spacing w:val="-2"/>
                <w:sz w:val="18"/>
                <w:lang w:val="ru-RU"/>
              </w:rPr>
              <w:t>(88)</w:t>
            </w:r>
          </w:p>
        </w:tc>
        <w:tc>
          <w:tcPr>
            <w:tcW w:w="486" w:type="pct"/>
            <w:vAlign w:val="center"/>
          </w:tcPr>
          <w:p w14:paraId="74CCC2D6" w14:textId="0C4F3BB3" w:rsidR="00985B57" w:rsidRDefault="00155E83" w:rsidP="00985B57">
            <w:pPr>
              <w:pStyle w:val="TableParagraph"/>
              <w:jc w:val="right"/>
              <w:rPr>
                <w:spacing w:val="-2"/>
                <w:sz w:val="18"/>
                <w:lang w:val="ru-RU"/>
              </w:rPr>
            </w:pPr>
            <w:r>
              <w:rPr>
                <w:spacing w:val="-2"/>
                <w:sz w:val="18"/>
                <w:lang w:val="ru-RU"/>
              </w:rPr>
              <w:t>2 601</w:t>
            </w:r>
          </w:p>
        </w:tc>
        <w:tc>
          <w:tcPr>
            <w:tcW w:w="487" w:type="pct"/>
            <w:shd w:val="clear" w:color="auto" w:fill="auto"/>
            <w:vAlign w:val="center"/>
          </w:tcPr>
          <w:p w14:paraId="03C71BDE" w14:textId="7719F9EA" w:rsidR="00985B57" w:rsidRPr="00457EBE" w:rsidRDefault="00457EBE" w:rsidP="00985B57">
            <w:pPr>
              <w:pStyle w:val="TableParagraph"/>
              <w:jc w:val="right"/>
              <w:rPr>
                <w:spacing w:val="-2"/>
                <w:sz w:val="18"/>
              </w:rPr>
            </w:pPr>
            <w:r w:rsidRPr="00457EBE">
              <w:rPr>
                <w:spacing w:val="-2"/>
                <w:sz w:val="18"/>
              </w:rPr>
              <w:t>(</w:t>
            </w:r>
            <w:r w:rsidR="00985B57" w:rsidRPr="00457EBE">
              <w:rPr>
                <w:spacing w:val="-2"/>
                <w:sz w:val="18"/>
              </w:rPr>
              <w:t>27</w:t>
            </w:r>
            <w:r w:rsidRPr="00457EBE">
              <w:rPr>
                <w:spacing w:val="-2"/>
                <w:sz w:val="18"/>
              </w:rPr>
              <w:t>)</w:t>
            </w:r>
          </w:p>
        </w:tc>
      </w:tr>
      <w:tr w:rsidR="00985B57" w:rsidRPr="007441F9" w14:paraId="6F3AC9A9" w14:textId="77777777" w:rsidTr="00457EBE">
        <w:trPr>
          <w:cantSplit/>
          <w:jc w:val="center"/>
        </w:trPr>
        <w:tc>
          <w:tcPr>
            <w:tcW w:w="329" w:type="pct"/>
            <w:shd w:val="clear" w:color="auto" w:fill="auto"/>
            <w:vAlign w:val="bottom"/>
          </w:tcPr>
          <w:p w14:paraId="69F47B7E" w14:textId="77777777" w:rsidR="00985B57" w:rsidRPr="007441F9" w:rsidRDefault="00985B57" w:rsidP="00985B57">
            <w:pPr>
              <w:pStyle w:val="TableParagraph"/>
              <w:rPr>
                <w:spacing w:val="-2"/>
                <w:sz w:val="18"/>
              </w:rPr>
            </w:pPr>
            <w:r w:rsidRPr="007441F9">
              <w:rPr>
                <w:spacing w:val="-2"/>
                <w:sz w:val="18"/>
              </w:rPr>
              <w:t>10</w:t>
            </w:r>
          </w:p>
        </w:tc>
        <w:tc>
          <w:tcPr>
            <w:tcW w:w="2055" w:type="pct"/>
            <w:shd w:val="clear" w:color="auto" w:fill="auto"/>
            <w:vAlign w:val="bottom"/>
          </w:tcPr>
          <w:p w14:paraId="6332782C" w14:textId="77777777" w:rsidR="00985B57" w:rsidRPr="007441F9" w:rsidRDefault="00985B57" w:rsidP="00985B57">
            <w:pPr>
              <w:pStyle w:val="TableParagraph"/>
              <w:rPr>
                <w:spacing w:val="-2"/>
                <w:sz w:val="18"/>
                <w:lang w:val="ru-RU"/>
              </w:rPr>
            </w:pPr>
            <w:r w:rsidRPr="007441F9">
              <w:rPr>
                <w:spacing w:val="-2"/>
                <w:sz w:val="18"/>
                <w:lang w:val="ru-RU"/>
              </w:rPr>
              <w:t>доходы за вычетом расходов (расходы за вычетом доходов) по восстановлению (созданию) резервов под обесценение финансовых активов, оцениваемых по амортизированной стоимости</w:t>
            </w:r>
          </w:p>
        </w:tc>
        <w:tc>
          <w:tcPr>
            <w:tcW w:w="558" w:type="pct"/>
            <w:shd w:val="clear" w:color="auto" w:fill="auto"/>
            <w:vAlign w:val="bottom"/>
          </w:tcPr>
          <w:p w14:paraId="2239234D" w14:textId="77777777" w:rsidR="00985B57" w:rsidRPr="007441F9" w:rsidRDefault="00985B57" w:rsidP="00985B57">
            <w:pPr>
              <w:pStyle w:val="TableParagraph"/>
              <w:jc w:val="center"/>
              <w:rPr>
                <w:spacing w:val="-2"/>
                <w:sz w:val="18"/>
              </w:rPr>
            </w:pPr>
            <w:r w:rsidRPr="007441F9">
              <w:rPr>
                <w:spacing w:val="-2"/>
                <w:sz w:val="18"/>
              </w:rPr>
              <w:t>37</w:t>
            </w:r>
          </w:p>
        </w:tc>
        <w:tc>
          <w:tcPr>
            <w:tcW w:w="529" w:type="pct"/>
            <w:shd w:val="clear" w:color="auto" w:fill="auto"/>
            <w:vAlign w:val="center"/>
          </w:tcPr>
          <w:p w14:paraId="050C095B" w14:textId="1DAA548D" w:rsidR="00985B57" w:rsidRPr="00181B53" w:rsidRDefault="00155E83" w:rsidP="00985B57">
            <w:pPr>
              <w:pStyle w:val="TableParagraph"/>
              <w:jc w:val="right"/>
              <w:rPr>
                <w:spacing w:val="-2"/>
                <w:sz w:val="18"/>
                <w:lang w:val="ru-RU"/>
              </w:rPr>
            </w:pPr>
            <w:r>
              <w:rPr>
                <w:spacing w:val="-2"/>
                <w:sz w:val="18"/>
                <w:lang w:val="ru-RU"/>
              </w:rPr>
              <w:t>2</w:t>
            </w:r>
          </w:p>
        </w:tc>
        <w:tc>
          <w:tcPr>
            <w:tcW w:w="556" w:type="pct"/>
            <w:vAlign w:val="center"/>
          </w:tcPr>
          <w:p w14:paraId="42424E2D" w14:textId="48EF3B46" w:rsidR="00985B57" w:rsidRDefault="00985B57" w:rsidP="00985B57">
            <w:pPr>
              <w:pStyle w:val="TableParagraph"/>
              <w:jc w:val="right"/>
              <w:rPr>
                <w:spacing w:val="-2"/>
                <w:sz w:val="18"/>
                <w:lang w:val="ru-RU"/>
              </w:rPr>
            </w:pPr>
            <w:r>
              <w:rPr>
                <w:spacing w:val="-2"/>
                <w:sz w:val="18"/>
                <w:lang w:val="ru-RU"/>
              </w:rPr>
              <w:t>-</w:t>
            </w:r>
          </w:p>
        </w:tc>
        <w:tc>
          <w:tcPr>
            <w:tcW w:w="486" w:type="pct"/>
            <w:vAlign w:val="center"/>
          </w:tcPr>
          <w:p w14:paraId="4A3407BA" w14:textId="56D3A144" w:rsidR="00985B57" w:rsidRPr="00CB0154" w:rsidRDefault="00155E83" w:rsidP="00985B57">
            <w:pPr>
              <w:pStyle w:val="TableParagraph"/>
              <w:jc w:val="right"/>
              <w:rPr>
                <w:spacing w:val="-2"/>
                <w:sz w:val="18"/>
                <w:lang w:val="ru-RU"/>
              </w:rPr>
            </w:pPr>
            <w:r>
              <w:rPr>
                <w:spacing w:val="-2"/>
                <w:sz w:val="18"/>
                <w:lang w:val="ru-RU"/>
              </w:rPr>
              <w:t>111</w:t>
            </w:r>
          </w:p>
        </w:tc>
        <w:tc>
          <w:tcPr>
            <w:tcW w:w="487" w:type="pct"/>
            <w:shd w:val="clear" w:color="auto" w:fill="auto"/>
            <w:vAlign w:val="center"/>
          </w:tcPr>
          <w:p w14:paraId="39CFAD5E" w14:textId="2A1FD88E" w:rsidR="00985B57" w:rsidRPr="00D67CF9" w:rsidRDefault="00457EBE" w:rsidP="00457EBE">
            <w:pPr>
              <w:pStyle w:val="TableParagraph"/>
              <w:jc w:val="right"/>
              <w:rPr>
                <w:spacing w:val="-2"/>
                <w:sz w:val="18"/>
              </w:rPr>
            </w:pPr>
            <w:r w:rsidRPr="00457EBE">
              <w:rPr>
                <w:spacing w:val="-2"/>
                <w:sz w:val="18"/>
              </w:rPr>
              <w:t>-</w:t>
            </w:r>
          </w:p>
        </w:tc>
      </w:tr>
      <w:tr w:rsidR="00985B57" w:rsidRPr="007441F9" w14:paraId="2DAAD1B7" w14:textId="77777777" w:rsidTr="00457EBE">
        <w:trPr>
          <w:cantSplit/>
          <w:jc w:val="center"/>
        </w:trPr>
        <w:tc>
          <w:tcPr>
            <w:tcW w:w="329" w:type="pct"/>
            <w:shd w:val="clear" w:color="auto" w:fill="auto"/>
            <w:vAlign w:val="bottom"/>
          </w:tcPr>
          <w:p w14:paraId="3D57426B" w14:textId="77777777" w:rsidR="00985B57" w:rsidRPr="007441F9" w:rsidRDefault="00985B57" w:rsidP="00985B57">
            <w:pPr>
              <w:pStyle w:val="TableParagraph"/>
              <w:rPr>
                <w:spacing w:val="-2"/>
                <w:sz w:val="18"/>
              </w:rPr>
            </w:pPr>
            <w:r w:rsidRPr="007441F9">
              <w:rPr>
                <w:spacing w:val="-2"/>
                <w:sz w:val="18"/>
              </w:rPr>
              <w:t>13</w:t>
            </w:r>
          </w:p>
        </w:tc>
        <w:tc>
          <w:tcPr>
            <w:tcW w:w="2055" w:type="pct"/>
            <w:shd w:val="clear" w:color="auto" w:fill="auto"/>
            <w:vAlign w:val="bottom"/>
          </w:tcPr>
          <w:p w14:paraId="579BDD9C" w14:textId="77777777" w:rsidR="00985B57" w:rsidRPr="007441F9" w:rsidRDefault="00985B57" w:rsidP="00985B57">
            <w:pPr>
              <w:pStyle w:val="TableParagraph"/>
              <w:rPr>
                <w:spacing w:val="-2"/>
                <w:sz w:val="18"/>
                <w:lang w:val="ru-RU"/>
              </w:rPr>
            </w:pPr>
            <w:r w:rsidRPr="007441F9">
              <w:rPr>
                <w:spacing w:val="-2"/>
                <w:sz w:val="18"/>
                <w:lang w:val="ru-RU"/>
              </w:rPr>
              <w:t>доходы за вычетом расходов (расходы за вычетом доходов) от операций с иностранной валютой</w:t>
            </w:r>
          </w:p>
        </w:tc>
        <w:tc>
          <w:tcPr>
            <w:tcW w:w="558" w:type="pct"/>
            <w:shd w:val="clear" w:color="auto" w:fill="auto"/>
            <w:vAlign w:val="bottom"/>
          </w:tcPr>
          <w:p w14:paraId="1191823E" w14:textId="77777777" w:rsidR="00985B57" w:rsidRPr="007441F9" w:rsidRDefault="00985B57" w:rsidP="00985B57">
            <w:pPr>
              <w:pStyle w:val="TableParagraph"/>
              <w:jc w:val="center"/>
              <w:rPr>
                <w:spacing w:val="-2"/>
                <w:sz w:val="18"/>
              </w:rPr>
            </w:pPr>
            <w:r w:rsidRPr="007441F9">
              <w:rPr>
                <w:spacing w:val="-2"/>
                <w:sz w:val="18"/>
              </w:rPr>
              <w:t>39</w:t>
            </w:r>
          </w:p>
        </w:tc>
        <w:tc>
          <w:tcPr>
            <w:tcW w:w="529" w:type="pct"/>
            <w:shd w:val="clear" w:color="auto" w:fill="auto"/>
            <w:vAlign w:val="center"/>
          </w:tcPr>
          <w:p w14:paraId="163E2C77" w14:textId="79DDF52C" w:rsidR="00985B57" w:rsidRPr="00181B53" w:rsidRDefault="00155E83" w:rsidP="00985B57">
            <w:pPr>
              <w:pStyle w:val="TableParagraph"/>
              <w:jc w:val="right"/>
              <w:rPr>
                <w:spacing w:val="-2"/>
                <w:sz w:val="18"/>
                <w:lang w:val="ru-RU"/>
              </w:rPr>
            </w:pPr>
            <w:r>
              <w:rPr>
                <w:spacing w:val="-2"/>
                <w:sz w:val="18"/>
                <w:lang w:val="ru-RU"/>
              </w:rPr>
              <w:t>(551)</w:t>
            </w:r>
          </w:p>
        </w:tc>
        <w:tc>
          <w:tcPr>
            <w:tcW w:w="556" w:type="pct"/>
            <w:vAlign w:val="center"/>
          </w:tcPr>
          <w:p w14:paraId="03313297" w14:textId="4904D111" w:rsidR="00985B57" w:rsidRDefault="00985B57" w:rsidP="00985B57">
            <w:pPr>
              <w:pStyle w:val="TableParagraph"/>
              <w:jc w:val="right"/>
              <w:rPr>
                <w:spacing w:val="-2"/>
                <w:sz w:val="18"/>
                <w:lang w:val="ru-RU"/>
              </w:rPr>
            </w:pPr>
            <w:r>
              <w:rPr>
                <w:spacing w:val="-2"/>
                <w:sz w:val="18"/>
                <w:lang w:val="ru-RU"/>
              </w:rPr>
              <w:t>-</w:t>
            </w:r>
          </w:p>
        </w:tc>
        <w:tc>
          <w:tcPr>
            <w:tcW w:w="486" w:type="pct"/>
            <w:vAlign w:val="center"/>
          </w:tcPr>
          <w:p w14:paraId="6BDAA55D" w14:textId="18AC20B7" w:rsidR="00985B57" w:rsidRPr="00CB0154" w:rsidRDefault="00155E83" w:rsidP="00985B57">
            <w:pPr>
              <w:pStyle w:val="TableParagraph"/>
              <w:jc w:val="right"/>
              <w:rPr>
                <w:spacing w:val="-2"/>
                <w:sz w:val="18"/>
                <w:lang w:val="ru-RU"/>
              </w:rPr>
            </w:pPr>
            <w:r>
              <w:rPr>
                <w:spacing w:val="-2"/>
                <w:sz w:val="18"/>
                <w:lang w:val="ru-RU"/>
              </w:rPr>
              <w:t>97</w:t>
            </w:r>
          </w:p>
        </w:tc>
        <w:tc>
          <w:tcPr>
            <w:tcW w:w="487" w:type="pct"/>
            <w:shd w:val="clear" w:color="auto" w:fill="auto"/>
            <w:vAlign w:val="center"/>
          </w:tcPr>
          <w:p w14:paraId="6A3C7D96" w14:textId="5D9B0C45" w:rsidR="00985B57" w:rsidRPr="00457EBE" w:rsidRDefault="00457EBE" w:rsidP="00985B57">
            <w:pPr>
              <w:pStyle w:val="TableParagraph"/>
              <w:jc w:val="right"/>
              <w:rPr>
                <w:spacing w:val="-2"/>
                <w:sz w:val="18"/>
              </w:rPr>
            </w:pPr>
            <w:r w:rsidRPr="00457EBE">
              <w:rPr>
                <w:spacing w:val="-2"/>
                <w:sz w:val="18"/>
              </w:rPr>
              <w:t>-</w:t>
            </w:r>
          </w:p>
        </w:tc>
      </w:tr>
      <w:tr w:rsidR="00457EBE" w:rsidRPr="007441F9" w14:paraId="3A89BFB6" w14:textId="77777777" w:rsidTr="00457EBE">
        <w:trPr>
          <w:cantSplit/>
          <w:jc w:val="center"/>
        </w:trPr>
        <w:tc>
          <w:tcPr>
            <w:tcW w:w="329" w:type="pct"/>
            <w:shd w:val="clear" w:color="auto" w:fill="auto"/>
            <w:vAlign w:val="bottom"/>
          </w:tcPr>
          <w:p w14:paraId="0D3C1461" w14:textId="77777777" w:rsidR="00457EBE" w:rsidRPr="007441F9" w:rsidRDefault="00457EBE" w:rsidP="00457EBE">
            <w:pPr>
              <w:pStyle w:val="TableParagraph"/>
              <w:rPr>
                <w:spacing w:val="-2"/>
                <w:sz w:val="18"/>
              </w:rPr>
            </w:pPr>
            <w:r w:rsidRPr="007441F9">
              <w:rPr>
                <w:spacing w:val="-2"/>
                <w:sz w:val="18"/>
              </w:rPr>
              <w:t>15</w:t>
            </w:r>
          </w:p>
        </w:tc>
        <w:tc>
          <w:tcPr>
            <w:tcW w:w="2055" w:type="pct"/>
            <w:shd w:val="clear" w:color="auto" w:fill="auto"/>
            <w:vAlign w:val="bottom"/>
          </w:tcPr>
          <w:p w14:paraId="54E677DF" w14:textId="77777777" w:rsidR="00457EBE" w:rsidRPr="007441F9" w:rsidRDefault="00457EBE" w:rsidP="00457EBE">
            <w:pPr>
              <w:pStyle w:val="TableParagraph"/>
              <w:rPr>
                <w:spacing w:val="-2"/>
                <w:sz w:val="18"/>
                <w:lang w:val="ru-RU"/>
              </w:rPr>
            </w:pPr>
            <w:r w:rsidRPr="007441F9">
              <w:rPr>
                <w:spacing w:val="-2"/>
                <w:sz w:val="18"/>
                <w:lang w:val="ru-RU"/>
              </w:rPr>
              <w:t>Выручка от оказания услуг и комиссионные доходы</w:t>
            </w:r>
          </w:p>
        </w:tc>
        <w:tc>
          <w:tcPr>
            <w:tcW w:w="558" w:type="pct"/>
            <w:shd w:val="clear" w:color="auto" w:fill="auto"/>
            <w:vAlign w:val="bottom"/>
          </w:tcPr>
          <w:p w14:paraId="28918D6A" w14:textId="77777777" w:rsidR="00457EBE" w:rsidRPr="007441F9" w:rsidRDefault="00457EBE" w:rsidP="00457EBE">
            <w:pPr>
              <w:pStyle w:val="TableParagraph"/>
              <w:jc w:val="center"/>
              <w:rPr>
                <w:spacing w:val="-2"/>
                <w:sz w:val="18"/>
              </w:rPr>
            </w:pPr>
            <w:r w:rsidRPr="007441F9">
              <w:rPr>
                <w:spacing w:val="-2"/>
                <w:sz w:val="18"/>
              </w:rPr>
              <w:t>41</w:t>
            </w:r>
          </w:p>
        </w:tc>
        <w:tc>
          <w:tcPr>
            <w:tcW w:w="529" w:type="pct"/>
            <w:shd w:val="clear" w:color="auto" w:fill="auto"/>
            <w:vAlign w:val="center"/>
          </w:tcPr>
          <w:p w14:paraId="72EAE875" w14:textId="6B6A0922" w:rsidR="00457EBE" w:rsidRPr="00155E83" w:rsidRDefault="00155E83" w:rsidP="007676F2">
            <w:pPr>
              <w:pStyle w:val="TableParagraph"/>
              <w:jc w:val="right"/>
              <w:rPr>
                <w:spacing w:val="-2"/>
                <w:sz w:val="18"/>
                <w:lang w:val="ru-RU"/>
              </w:rPr>
            </w:pPr>
            <w:r>
              <w:rPr>
                <w:spacing w:val="-2"/>
                <w:sz w:val="18"/>
                <w:lang w:val="ru-RU"/>
              </w:rPr>
              <w:t>81 2</w:t>
            </w:r>
            <w:r w:rsidR="007676F2">
              <w:rPr>
                <w:spacing w:val="-2"/>
                <w:sz w:val="18"/>
                <w:lang w:val="ru-RU"/>
              </w:rPr>
              <w:t>40</w:t>
            </w:r>
          </w:p>
        </w:tc>
        <w:tc>
          <w:tcPr>
            <w:tcW w:w="556" w:type="pct"/>
            <w:vAlign w:val="center"/>
          </w:tcPr>
          <w:p w14:paraId="57CEAA98" w14:textId="34317714" w:rsidR="00457EBE" w:rsidRDefault="00457EBE" w:rsidP="00457EBE">
            <w:pPr>
              <w:pStyle w:val="TableParagraph"/>
              <w:jc w:val="right"/>
              <w:rPr>
                <w:spacing w:val="-2"/>
                <w:sz w:val="18"/>
                <w:lang w:val="ru-RU"/>
              </w:rPr>
            </w:pPr>
            <w:r>
              <w:rPr>
                <w:spacing w:val="-2"/>
                <w:sz w:val="18"/>
                <w:lang w:val="ru-RU"/>
              </w:rPr>
              <w:t>70 664</w:t>
            </w:r>
          </w:p>
        </w:tc>
        <w:tc>
          <w:tcPr>
            <w:tcW w:w="486" w:type="pct"/>
            <w:vAlign w:val="center"/>
          </w:tcPr>
          <w:p w14:paraId="253D8656" w14:textId="0351BE37" w:rsidR="00457EBE" w:rsidRDefault="00155E83" w:rsidP="00457EBE">
            <w:pPr>
              <w:pStyle w:val="TableParagraph"/>
              <w:jc w:val="right"/>
              <w:rPr>
                <w:spacing w:val="-2"/>
                <w:sz w:val="18"/>
                <w:lang w:val="ru-RU"/>
              </w:rPr>
            </w:pPr>
            <w:r>
              <w:rPr>
                <w:spacing w:val="-2"/>
                <w:sz w:val="18"/>
                <w:lang w:val="ru-RU"/>
              </w:rPr>
              <w:t>23 277</w:t>
            </w:r>
          </w:p>
        </w:tc>
        <w:tc>
          <w:tcPr>
            <w:tcW w:w="487" w:type="pct"/>
            <w:shd w:val="clear" w:color="auto" w:fill="auto"/>
            <w:vAlign w:val="center"/>
          </w:tcPr>
          <w:p w14:paraId="38E4BF40" w14:textId="544C7943" w:rsidR="00457EBE" w:rsidRPr="007441F9" w:rsidRDefault="00457EBE" w:rsidP="00457EBE">
            <w:pPr>
              <w:pStyle w:val="TableParagraph"/>
              <w:jc w:val="right"/>
              <w:rPr>
                <w:spacing w:val="-2"/>
                <w:sz w:val="18"/>
              </w:rPr>
            </w:pPr>
            <w:r w:rsidRPr="00457EBE">
              <w:rPr>
                <w:spacing w:val="-2"/>
                <w:sz w:val="18"/>
              </w:rPr>
              <w:t>26 210</w:t>
            </w:r>
          </w:p>
        </w:tc>
      </w:tr>
      <w:tr w:rsidR="00457EBE" w:rsidRPr="007441F9" w14:paraId="1D82447B" w14:textId="77777777" w:rsidTr="00457EBE">
        <w:trPr>
          <w:cantSplit/>
          <w:jc w:val="center"/>
        </w:trPr>
        <w:tc>
          <w:tcPr>
            <w:tcW w:w="329" w:type="pct"/>
            <w:shd w:val="clear" w:color="auto" w:fill="auto"/>
            <w:vAlign w:val="bottom"/>
          </w:tcPr>
          <w:p w14:paraId="518C6B34" w14:textId="77777777" w:rsidR="00457EBE" w:rsidRPr="007441F9" w:rsidRDefault="00457EBE" w:rsidP="00457EBE">
            <w:pPr>
              <w:pStyle w:val="TableParagraph"/>
              <w:rPr>
                <w:spacing w:val="-2"/>
                <w:sz w:val="18"/>
              </w:rPr>
            </w:pPr>
            <w:r w:rsidRPr="007441F9">
              <w:rPr>
                <w:spacing w:val="-2"/>
                <w:sz w:val="18"/>
              </w:rPr>
              <w:t>16</w:t>
            </w:r>
          </w:p>
        </w:tc>
        <w:tc>
          <w:tcPr>
            <w:tcW w:w="2055" w:type="pct"/>
            <w:shd w:val="clear" w:color="auto" w:fill="auto"/>
            <w:vAlign w:val="bottom"/>
          </w:tcPr>
          <w:p w14:paraId="12F98BAD" w14:textId="77777777" w:rsidR="00457EBE" w:rsidRPr="007441F9" w:rsidRDefault="00457EBE" w:rsidP="00457EBE">
            <w:pPr>
              <w:pStyle w:val="TableParagraph"/>
              <w:rPr>
                <w:spacing w:val="-2"/>
                <w:sz w:val="18"/>
              </w:rPr>
            </w:pPr>
            <w:proofErr w:type="spellStart"/>
            <w:r w:rsidRPr="007441F9">
              <w:rPr>
                <w:spacing w:val="-2"/>
                <w:sz w:val="18"/>
              </w:rPr>
              <w:t>Расходы</w:t>
            </w:r>
            <w:proofErr w:type="spellEnd"/>
            <w:r w:rsidRPr="007441F9">
              <w:rPr>
                <w:spacing w:val="-2"/>
                <w:sz w:val="18"/>
              </w:rPr>
              <w:t xml:space="preserve"> </w:t>
            </w:r>
            <w:proofErr w:type="spellStart"/>
            <w:r w:rsidRPr="007441F9">
              <w:rPr>
                <w:spacing w:val="-2"/>
                <w:sz w:val="18"/>
              </w:rPr>
              <w:t>на</w:t>
            </w:r>
            <w:proofErr w:type="spellEnd"/>
            <w:r w:rsidRPr="007441F9">
              <w:rPr>
                <w:spacing w:val="-2"/>
                <w:sz w:val="18"/>
              </w:rPr>
              <w:t xml:space="preserve"> </w:t>
            </w:r>
            <w:proofErr w:type="spellStart"/>
            <w:r w:rsidRPr="007441F9">
              <w:rPr>
                <w:spacing w:val="-2"/>
                <w:sz w:val="18"/>
              </w:rPr>
              <w:t>персонал</w:t>
            </w:r>
            <w:proofErr w:type="spellEnd"/>
          </w:p>
        </w:tc>
        <w:tc>
          <w:tcPr>
            <w:tcW w:w="558" w:type="pct"/>
            <w:shd w:val="clear" w:color="auto" w:fill="auto"/>
            <w:vAlign w:val="bottom"/>
          </w:tcPr>
          <w:p w14:paraId="0A7020E7" w14:textId="77777777" w:rsidR="00457EBE" w:rsidRPr="007441F9" w:rsidRDefault="00457EBE" w:rsidP="00457EBE">
            <w:pPr>
              <w:pStyle w:val="TableParagraph"/>
              <w:jc w:val="center"/>
              <w:rPr>
                <w:spacing w:val="-2"/>
                <w:sz w:val="18"/>
              </w:rPr>
            </w:pPr>
            <w:r w:rsidRPr="007441F9">
              <w:rPr>
                <w:spacing w:val="-2"/>
                <w:sz w:val="18"/>
              </w:rPr>
              <w:t>42</w:t>
            </w:r>
          </w:p>
        </w:tc>
        <w:tc>
          <w:tcPr>
            <w:tcW w:w="529" w:type="pct"/>
            <w:shd w:val="clear" w:color="auto" w:fill="auto"/>
            <w:vAlign w:val="center"/>
          </w:tcPr>
          <w:p w14:paraId="0AAAE21D" w14:textId="32BBA21C" w:rsidR="00457EBE" w:rsidRPr="00F923E3" w:rsidRDefault="00155E83" w:rsidP="00457EBE">
            <w:pPr>
              <w:pStyle w:val="TableParagraph"/>
              <w:jc w:val="right"/>
              <w:rPr>
                <w:spacing w:val="-2"/>
                <w:sz w:val="18"/>
                <w:lang w:val="ru-RU"/>
              </w:rPr>
            </w:pPr>
            <w:r>
              <w:rPr>
                <w:spacing w:val="-2"/>
                <w:sz w:val="18"/>
                <w:lang w:val="ru-RU"/>
              </w:rPr>
              <w:t>(28 109)</w:t>
            </w:r>
          </w:p>
        </w:tc>
        <w:tc>
          <w:tcPr>
            <w:tcW w:w="556" w:type="pct"/>
            <w:vAlign w:val="center"/>
          </w:tcPr>
          <w:p w14:paraId="1D7DB32C" w14:textId="68B20724" w:rsidR="00457EBE" w:rsidRDefault="00457EBE" w:rsidP="00457EBE">
            <w:pPr>
              <w:pStyle w:val="TableParagraph"/>
              <w:jc w:val="right"/>
              <w:rPr>
                <w:spacing w:val="-2"/>
                <w:sz w:val="18"/>
              </w:rPr>
            </w:pPr>
            <w:r>
              <w:rPr>
                <w:spacing w:val="-2"/>
                <w:sz w:val="18"/>
              </w:rPr>
              <w:t>(</w:t>
            </w:r>
            <w:r>
              <w:rPr>
                <w:spacing w:val="-2"/>
                <w:sz w:val="18"/>
                <w:lang w:val="ru-RU"/>
              </w:rPr>
              <w:t>23 278)</w:t>
            </w:r>
          </w:p>
        </w:tc>
        <w:tc>
          <w:tcPr>
            <w:tcW w:w="486" w:type="pct"/>
            <w:vAlign w:val="center"/>
          </w:tcPr>
          <w:p w14:paraId="66834F84" w14:textId="3FAC5663" w:rsidR="00457EBE" w:rsidRPr="00CB0154" w:rsidRDefault="00155E83" w:rsidP="00457EBE">
            <w:pPr>
              <w:pStyle w:val="TableParagraph"/>
              <w:jc w:val="right"/>
              <w:rPr>
                <w:spacing w:val="-2"/>
                <w:sz w:val="18"/>
                <w:lang w:val="ru-RU"/>
              </w:rPr>
            </w:pPr>
            <w:r>
              <w:rPr>
                <w:spacing w:val="-2"/>
                <w:sz w:val="18"/>
                <w:lang w:val="ru-RU"/>
              </w:rPr>
              <w:t>(8 809)</w:t>
            </w:r>
          </w:p>
        </w:tc>
        <w:tc>
          <w:tcPr>
            <w:tcW w:w="487" w:type="pct"/>
            <w:shd w:val="clear" w:color="auto" w:fill="auto"/>
            <w:vAlign w:val="center"/>
          </w:tcPr>
          <w:p w14:paraId="58B11BBF" w14:textId="12358FEE" w:rsidR="00457EBE" w:rsidRPr="00457EBE" w:rsidRDefault="00457EBE" w:rsidP="00457EBE">
            <w:pPr>
              <w:pStyle w:val="TableParagraph"/>
              <w:jc w:val="right"/>
              <w:rPr>
                <w:spacing w:val="-2"/>
                <w:sz w:val="18"/>
              </w:rPr>
            </w:pPr>
            <w:r w:rsidRPr="00457EBE">
              <w:rPr>
                <w:spacing w:val="-2"/>
                <w:sz w:val="18"/>
              </w:rPr>
              <w:t>(8 131)</w:t>
            </w:r>
          </w:p>
        </w:tc>
      </w:tr>
      <w:tr w:rsidR="00457EBE" w:rsidRPr="007441F9" w14:paraId="1C4FAE30" w14:textId="77777777" w:rsidTr="00457EBE">
        <w:trPr>
          <w:cantSplit/>
          <w:jc w:val="center"/>
        </w:trPr>
        <w:tc>
          <w:tcPr>
            <w:tcW w:w="329" w:type="pct"/>
            <w:shd w:val="clear" w:color="auto" w:fill="auto"/>
            <w:vAlign w:val="bottom"/>
          </w:tcPr>
          <w:p w14:paraId="2989F136" w14:textId="77777777" w:rsidR="00457EBE" w:rsidRPr="007441F9" w:rsidRDefault="00457EBE" w:rsidP="00457EBE">
            <w:pPr>
              <w:pStyle w:val="TableParagraph"/>
              <w:rPr>
                <w:spacing w:val="-2"/>
                <w:sz w:val="18"/>
              </w:rPr>
            </w:pPr>
            <w:r w:rsidRPr="007441F9">
              <w:rPr>
                <w:spacing w:val="-2"/>
                <w:sz w:val="18"/>
              </w:rPr>
              <w:t>17</w:t>
            </w:r>
          </w:p>
        </w:tc>
        <w:tc>
          <w:tcPr>
            <w:tcW w:w="2055" w:type="pct"/>
            <w:shd w:val="clear" w:color="auto" w:fill="auto"/>
            <w:vAlign w:val="bottom"/>
          </w:tcPr>
          <w:p w14:paraId="2BF765E2" w14:textId="77777777" w:rsidR="00457EBE" w:rsidRPr="007441F9" w:rsidRDefault="00457EBE" w:rsidP="00457EBE">
            <w:pPr>
              <w:pStyle w:val="TableParagraph"/>
              <w:rPr>
                <w:spacing w:val="-2"/>
                <w:sz w:val="18"/>
              </w:rPr>
            </w:pPr>
            <w:proofErr w:type="spellStart"/>
            <w:r w:rsidRPr="007441F9">
              <w:rPr>
                <w:spacing w:val="-2"/>
                <w:sz w:val="18"/>
              </w:rPr>
              <w:t>Прямые</w:t>
            </w:r>
            <w:proofErr w:type="spellEnd"/>
            <w:r w:rsidRPr="007441F9">
              <w:rPr>
                <w:spacing w:val="-2"/>
                <w:sz w:val="18"/>
              </w:rPr>
              <w:t xml:space="preserve"> </w:t>
            </w:r>
            <w:proofErr w:type="spellStart"/>
            <w:r w:rsidRPr="007441F9">
              <w:rPr>
                <w:spacing w:val="-2"/>
                <w:sz w:val="18"/>
              </w:rPr>
              <w:t>операционные</w:t>
            </w:r>
            <w:proofErr w:type="spellEnd"/>
            <w:r w:rsidRPr="007441F9">
              <w:rPr>
                <w:spacing w:val="-2"/>
                <w:sz w:val="18"/>
              </w:rPr>
              <w:t xml:space="preserve"> </w:t>
            </w:r>
            <w:proofErr w:type="spellStart"/>
            <w:r w:rsidRPr="007441F9">
              <w:rPr>
                <w:spacing w:val="-2"/>
                <w:sz w:val="18"/>
              </w:rPr>
              <w:t>расходы</w:t>
            </w:r>
            <w:proofErr w:type="spellEnd"/>
          </w:p>
        </w:tc>
        <w:tc>
          <w:tcPr>
            <w:tcW w:w="558" w:type="pct"/>
            <w:shd w:val="clear" w:color="auto" w:fill="auto"/>
            <w:vAlign w:val="bottom"/>
          </w:tcPr>
          <w:p w14:paraId="4D0C4A98" w14:textId="77777777" w:rsidR="00457EBE" w:rsidRPr="007441F9" w:rsidRDefault="00457EBE" w:rsidP="00457EBE">
            <w:pPr>
              <w:pStyle w:val="TableParagraph"/>
              <w:jc w:val="center"/>
              <w:rPr>
                <w:spacing w:val="-2"/>
                <w:sz w:val="18"/>
              </w:rPr>
            </w:pPr>
            <w:r w:rsidRPr="007441F9">
              <w:rPr>
                <w:spacing w:val="-2"/>
                <w:sz w:val="18"/>
              </w:rPr>
              <w:t>43</w:t>
            </w:r>
          </w:p>
        </w:tc>
        <w:tc>
          <w:tcPr>
            <w:tcW w:w="529" w:type="pct"/>
            <w:shd w:val="clear" w:color="auto" w:fill="auto"/>
            <w:vAlign w:val="center"/>
          </w:tcPr>
          <w:p w14:paraId="6B968B99" w14:textId="55378416" w:rsidR="00457EBE" w:rsidRPr="00F923E3" w:rsidRDefault="00155E83" w:rsidP="007676F2">
            <w:pPr>
              <w:pStyle w:val="TableParagraph"/>
              <w:jc w:val="right"/>
              <w:rPr>
                <w:spacing w:val="-2"/>
                <w:sz w:val="18"/>
                <w:lang w:val="ru-RU"/>
              </w:rPr>
            </w:pPr>
            <w:r>
              <w:rPr>
                <w:spacing w:val="-2"/>
                <w:sz w:val="18"/>
                <w:lang w:val="ru-RU"/>
              </w:rPr>
              <w:t>(3</w:t>
            </w:r>
            <w:r w:rsidR="007676F2">
              <w:rPr>
                <w:spacing w:val="-2"/>
                <w:sz w:val="18"/>
                <w:lang w:val="ru-RU"/>
              </w:rPr>
              <w:t>2</w:t>
            </w:r>
            <w:r>
              <w:rPr>
                <w:spacing w:val="-2"/>
                <w:sz w:val="18"/>
                <w:lang w:val="ru-RU"/>
              </w:rPr>
              <w:t>)</w:t>
            </w:r>
          </w:p>
        </w:tc>
        <w:tc>
          <w:tcPr>
            <w:tcW w:w="556" w:type="pct"/>
            <w:vAlign w:val="center"/>
          </w:tcPr>
          <w:p w14:paraId="5379A3BE" w14:textId="10C8D7DB" w:rsidR="00457EBE" w:rsidRDefault="00457EBE" w:rsidP="00457EBE">
            <w:pPr>
              <w:pStyle w:val="TableParagraph"/>
              <w:jc w:val="right"/>
              <w:rPr>
                <w:spacing w:val="-2"/>
                <w:sz w:val="18"/>
              </w:rPr>
            </w:pPr>
            <w:r>
              <w:rPr>
                <w:spacing w:val="-2"/>
                <w:sz w:val="18"/>
              </w:rPr>
              <w:t>(17</w:t>
            </w:r>
            <w:r>
              <w:rPr>
                <w:spacing w:val="-2"/>
                <w:sz w:val="18"/>
                <w:lang w:val="ru-RU"/>
              </w:rPr>
              <w:t>)</w:t>
            </w:r>
          </w:p>
        </w:tc>
        <w:tc>
          <w:tcPr>
            <w:tcW w:w="486" w:type="pct"/>
            <w:vAlign w:val="center"/>
          </w:tcPr>
          <w:p w14:paraId="32B8A379" w14:textId="4C2BA9C8" w:rsidR="00457EBE" w:rsidRPr="00CB0154" w:rsidRDefault="00155E83" w:rsidP="00457EBE">
            <w:pPr>
              <w:pStyle w:val="TableParagraph"/>
              <w:jc w:val="right"/>
              <w:rPr>
                <w:spacing w:val="-2"/>
                <w:sz w:val="18"/>
                <w:lang w:val="ru-RU"/>
              </w:rPr>
            </w:pPr>
            <w:r>
              <w:rPr>
                <w:spacing w:val="-2"/>
                <w:sz w:val="18"/>
                <w:lang w:val="ru-RU"/>
              </w:rPr>
              <w:t>(14)</w:t>
            </w:r>
          </w:p>
        </w:tc>
        <w:tc>
          <w:tcPr>
            <w:tcW w:w="487" w:type="pct"/>
            <w:shd w:val="clear" w:color="auto" w:fill="auto"/>
            <w:vAlign w:val="center"/>
          </w:tcPr>
          <w:p w14:paraId="09765962" w14:textId="2AF30101" w:rsidR="00457EBE" w:rsidRPr="00D67CF9" w:rsidRDefault="00457EBE" w:rsidP="00457EBE">
            <w:pPr>
              <w:pStyle w:val="TableParagraph"/>
              <w:jc w:val="right"/>
              <w:rPr>
                <w:spacing w:val="-2"/>
                <w:sz w:val="18"/>
              </w:rPr>
            </w:pPr>
            <w:r w:rsidRPr="00457EBE">
              <w:rPr>
                <w:spacing w:val="-2"/>
                <w:sz w:val="18"/>
              </w:rPr>
              <w:t>0</w:t>
            </w:r>
          </w:p>
        </w:tc>
      </w:tr>
      <w:tr w:rsidR="00457EBE" w:rsidRPr="007441F9" w14:paraId="50DD2DCF" w14:textId="77777777" w:rsidTr="00457EBE">
        <w:trPr>
          <w:cantSplit/>
          <w:jc w:val="center"/>
        </w:trPr>
        <w:tc>
          <w:tcPr>
            <w:tcW w:w="329" w:type="pct"/>
            <w:shd w:val="clear" w:color="auto" w:fill="auto"/>
            <w:vAlign w:val="bottom"/>
          </w:tcPr>
          <w:p w14:paraId="37DA3A02" w14:textId="77777777" w:rsidR="00457EBE" w:rsidRPr="007441F9" w:rsidRDefault="00457EBE" w:rsidP="00457EBE">
            <w:pPr>
              <w:pStyle w:val="TableParagraph"/>
              <w:rPr>
                <w:spacing w:val="-2"/>
                <w:sz w:val="18"/>
              </w:rPr>
            </w:pPr>
            <w:r w:rsidRPr="007441F9">
              <w:rPr>
                <w:spacing w:val="-2"/>
                <w:sz w:val="18"/>
              </w:rPr>
              <w:t>18</w:t>
            </w:r>
          </w:p>
        </w:tc>
        <w:tc>
          <w:tcPr>
            <w:tcW w:w="2055" w:type="pct"/>
            <w:shd w:val="clear" w:color="auto" w:fill="auto"/>
            <w:vAlign w:val="bottom"/>
          </w:tcPr>
          <w:p w14:paraId="49F03F02" w14:textId="77777777" w:rsidR="00457EBE" w:rsidRPr="007441F9" w:rsidRDefault="00457EBE" w:rsidP="00457EBE">
            <w:pPr>
              <w:pStyle w:val="TableParagraph"/>
              <w:rPr>
                <w:spacing w:val="-2"/>
                <w:sz w:val="18"/>
              </w:rPr>
            </w:pPr>
            <w:proofErr w:type="spellStart"/>
            <w:r w:rsidRPr="007441F9">
              <w:rPr>
                <w:spacing w:val="-2"/>
                <w:sz w:val="18"/>
              </w:rPr>
              <w:t>Процентные</w:t>
            </w:r>
            <w:proofErr w:type="spellEnd"/>
            <w:r w:rsidRPr="007441F9">
              <w:rPr>
                <w:spacing w:val="-2"/>
                <w:sz w:val="18"/>
              </w:rPr>
              <w:t xml:space="preserve"> </w:t>
            </w:r>
            <w:proofErr w:type="spellStart"/>
            <w:r w:rsidRPr="007441F9">
              <w:rPr>
                <w:spacing w:val="-2"/>
                <w:sz w:val="18"/>
              </w:rPr>
              <w:t>расходы</w:t>
            </w:r>
            <w:proofErr w:type="spellEnd"/>
          </w:p>
        </w:tc>
        <w:tc>
          <w:tcPr>
            <w:tcW w:w="558" w:type="pct"/>
            <w:shd w:val="clear" w:color="auto" w:fill="auto"/>
            <w:vAlign w:val="bottom"/>
          </w:tcPr>
          <w:p w14:paraId="20AE193A" w14:textId="77777777" w:rsidR="00457EBE" w:rsidRPr="007441F9" w:rsidRDefault="00457EBE" w:rsidP="00457EBE">
            <w:pPr>
              <w:pStyle w:val="TableParagraph"/>
              <w:jc w:val="center"/>
              <w:rPr>
                <w:spacing w:val="-2"/>
                <w:sz w:val="18"/>
              </w:rPr>
            </w:pPr>
            <w:r w:rsidRPr="007441F9">
              <w:rPr>
                <w:spacing w:val="-2"/>
                <w:sz w:val="18"/>
              </w:rPr>
              <w:t>44</w:t>
            </w:r>
          </w:p>
        </w:tc>
        <w:tc>
          <w:tcPr>
            <w:tcW w:w="529" w:type="pct"/>
            <w:shd w:val="clear" w:color="auto" w:fill="auto"/>
            <w:vAlign w:val="center"/>
          </w:tcPr>
          <w:p w14:paraId="520A9651" w14:textId="0922FCBA" w:rsidR="00457EBE" w:rsidRPr="00F923E3" w:rsidRDefault="00155E83" w:rsidP="00457EBE">
            <w:pPr>
              <w:pStyle w:val="TableParagraph"/>
              <w:jc w:val="right"/>
              <w:rPr>
                <w:spacing w:val="-2"/>
                <w:sz w:val="18"/>
                <w:lang w:val="ru-RU"/>
              </w:rPr>
            </w:pPr>
            <w:r>
              <w:rPr>
                <w:spacing w:val="-2"/>
                <w:sz w:val="18"/>
                <w:lang w:val="ru-RU"/>
              </w:rPr>
              <w:t>(371)</w:t>
            </w:r>
          </w:p>
        </w:tc>
        <w:tc>
          <w:tcPr>
            <w:tcW w:w="556" w:type="pct"/>
            <w:vAlign w:val="center"/>
          </w:tcPr>
          <w:p w14:paraId="0EDBC47B" w14:textId="040DB5FE" w:rsidR="00457EBE" w:rsidRDefault="00457EBE" w:rsidP="00457EBE">
            <w:pPr>
              <w:pStyle w:val="TableParagraph"/>
              <w:jc w:val="right"/>
              <w:rPr>
                <w:spacing w:val="-2"/>
                <w:sz w:val="18"/>
              </w:rPr>
            </w:pPr>
            <w:r>
              <w:rPr>
                <w:spacing w:val="-2"/>
                <w:sz w:val="18"/>
              </w:rPr>
              <w:t>(74</w:t>
            </w:r>
            <w:r>
              <w:rPr>
                <w:spacing w:val="-2"/>
                <w:sz w:val="18"/>
                <w:lang w:val="ru-RU"/>
              </w:rPr>
              <w:t>)</w:t>
            </w:r>
          </w:p>
        </w:tc>
        <w:tc>
          <w:tcPr>
            <w:tcW w:w="486" w:type="pct"/>
            <w:vAlign w:val="center"/>
          </w:tcPr>
          <w:p w14:paraId="4C4E8CB1" w14:textId="3FE1DB32" w:rsidR="00457EBE" w:rsidRPr="00CB0154" w:rsidRDefault="00155E83" w:rsidP="00457EBE">
            <w:pPr>
              <w:pStyle w:val="TableParagraph"/>
              <w:jc w:val="right"/>
              <w:rPr>
                <w:spacing w:val="-2"/>
                <w:sz w:val="18"/>
                <w:lang w:val="ru-RU"/>
              </w:rPr>
            </w:pPr>
            <w:r>
              <w:rPr>
                <w:spacing w:val="-2"/>
                <w:sz w:val="18"/>
                <w:lang w:val="ru-RU"/>
              </w:rPr>
              <w:t>(113)</w:t>
            </w:r>
          </w:p>
        </w:tc>
        <w:tc>
          <w:tcPr>
            <w:tcW w:w="487" w:type="pct"/>
            <w:shd w:val="clear" w:color="auto" w:fill="auto"/>
            <w:vAlign w:val="center"/>
          </w:tcPr>
          <w:p w14:paraId="7B358FDE" w14:textId="73D28708" w:rsidR="00457EBE" w:rsidRPr="00457EBE" w:rsidRDefault="00457EBE" w:rsidP="00457EBE">
            <w:pPr>
              <w:pStyle w:val="TableParagraph"/>
              <w:jc w:val="right"/>
              <w:rPr>
                <w:spacing w:val="-2"/>
                <w:sz w:val="18"/>
              </w:rPr>
            </w:pPr>
            <w:r w:rsidRPr="00457EBE">
              <w:rPr>
                <w:spacing w:val="-2"/>
                <w:sz w:val="18"/>
              </w:rPr>
              <w:t>(7)</w:t>
            </w:r>
          </w:p>
        </w:tc>
      </w:tr>
      <w:tr w:rsidR="00457EBE" w:rsidRPr="007441F9" w14:paraId="669A4ABE" w14:textId="77777777" w:rsidTr="00457EBE">
        <w:trPr>
          <w:cantSplit/>
          <w:jc w:val="center"/>
        </w:trPr>
        <w:tc>
          <w:tcPr>
            <w:tcW w:w="329" w:type="pct"/>
            <w:shd w:val="clear" w:color="auto" w:fill="auto"/>
            <w:vAlign w:val="bottom"/>
          </w:tcPr>
          <w:p w14:paraId="50334945" w14:textId="77777777" w:rsidR="00457EBE" w:rsidRPr="007441F9" w:rsidRDefault="00457EBE" w:rsidP="00457EBE">
            <w:pPr>
              <w:pStyle w:val="TableParagraph"/>
              <w:rPr>
                <w:spacing w:val="-2"/>
                <w:sz w:val="18"/>
              </w:rPr>
            </w:pPr>
            <w:r w:rsidRPr="007441F9">
              <w:rPr>
                <w:spacing w:val="-2"/>
                <w:sz w:val="18"/>
              </w:rPr>
              <w:t>20</w:t>
            </w:r>
          </w:p>
        </w:tc>
        <w:tc>
          <w:tcPr>
            <w:tcW w:w="2055" w:type="pct"/>
            <w:shd w:val="clear" w:color="auto" w:fill="auto"/>
            <w:vAlign w:val="bottom"/>
          </w:tcPr>
          <w:p w14:paraId="5A8ECB8F" w14:textId="77777777" w:rsidR="00457EBE" w:rsidRPr="007441F9" w:rsidRDefault="00457EBE" w:rsidP="00457EBE">
            <w:pPr>
              <w:pStyle w:val="TableParagraph"/>
              <w:rPr>
                <w:spacing w:val="-2"/>
                <w:sz w:val="18"/>
              </w:rPr>
            </w:pPr>
            <w:proofErr w:type="spellStart"/>
            <w:r w:rsidRPr="007441F9">
              <w:rPr>
                <w:spacing w:val="-2"/>
                <w:sz w:val="18"/>
              </w:rPr>
              <w:t>Общие</w:t>
            </w:r>
            <w:proofErr w:type="spellEnd"/>
            <w:r w:rsidRPr="007441F9">
              <w:rPr>
                <w:spacing w:val="-2"/>
                <w:sz w:val="18"/>
              </w:rPr>
              <w:t xml:space="preserve"> и </w:t>
            </w:r>
            <w:proofErr w:type="spellStart"/>
            <w:r w:rsidRPr="007441F9">
              <w:rPr>
                <w:spacing w:val="-2"/>
                <w:sz w:val="18"/>
              </w:rPr>
              <w:t>административные</w:t>
            </w:r>
            <w:proofErr w:type="spellEnd"/>
            <w:r w:rsidRPr="007441F9">
              <w:rPr>
                <w:spacing w:val="-2"/>
                <w:sz w:val="18"/>
              </w:rPr>
              <w:t xml:space="preserve"> </w:t>
            </w:r>
            <w:proofErr w:type="spellStart"/>
            <w:r w:rsidRPr="007441F9">
              <w:rPr>
                <w:spacing w:val="-2"/>
                <w:sz w:val="18"/>
              </w:rPr>
              <w:t>расходы</w:t>
            </w:r>
            <w:proofErr w:type="spellEnd"/>
          </w:p>
        </w:tc>
        <w:tc>
          <w:tcPr>
            <w:tcW w:w="558" w:type="pct"/>
            <w:shd w:val="clear" w:color="auto" w:fill="auto"/>
            <w:vAlign w:val="bottom"/>
          </w:tcPr>
          <w:p w14:paraId="33241194" w14:textId="77777777" w:rsidR="00457EBE" w:rsidRPr="007441F9" w:rsidRDefault="00457EBE" w:rsidP="00457EBE">
            <w:pPr>
              <w:pStyle w:val="TableParagraph"/>
              <w:jc w:val="center"/>
              <w:rPr>
                <w:spacing w:val="-2"/>
                <w:sz w:val="18"/>
              </w:rPr>
            </w:pPr>
            <w:r w:rsidRPr="007441F9">
              <w:rPr>
                <w:spacing w:val="-2"/>
                <w:sz w:val="18"/>
              </w:rPr>
              <w:t>46</w:t>
            </w:r>
          </w:p>
        </w:tc>
        <w:tc>
          <w:tcPr>
            <w:tcW w:w="529" w:type="pct"/>
            <w:shd w:val="clear" w:color="auto" w:fill="auto"/>
            <w:vAlign w:val="center"/>
          </w:tcPr>
          <w:p w14:paraId="09C3326F" w14:textId="7972B32A" w:rsidR="00457EBE" w:rsidRPr="00F923E3" w:rsidRDefault="00155E83" w:rsidP="00457EBE">
            <w:pPr>
              <w:pStyle w:val="TableParagraph"/>
              <w:jc w:val="right"/>
              <w:rPr>
                <w:spacing w:val="-2"/>
                <w:sz w:val="18"/>
                <w:lang w:val="ru-RU"/>
              </w:rPr>
            </w:pPr>
            <w:r>
              <w:rPr>
                <w:spacing w:val="-2"/>
                <w:sz w:val="18"/>
                <w:lang w:val="ru-RU"/>
              </w:rPr>
              <w:t>(5 546)</w:t>
            </w:r>
          </w:p>
        </w:tc>
        <w:tc>
          <w:tcPr>
            <w:tcW w:w="556" w:type="pct"/>
            <w:vAlign w:val="center"/>
          </w:tcPr>
          <w:p w14:paraId="3A02BC54" w14:textId="1D0B850D" w:rsidR="00457EBE" w:rsidRDefault="00457EBE" w:rsidP="00457EBE">
            <w:pPr>
              <w:pStyle w:val="TableParagraph"/>
              <w:jc w:val="right"/>
              <w:rPr>
                <w:spacing w:val="-2"/>
                <w:sz w:val="18"/>
              </w:rPr>
            </w:pPr>
            <w:r>
              <w:rPr>
                <w:spacing w:val="-2"/>
                <w:sz w:val="18"/>
              </w:rPr>
              <w:t>(</w:t>
            </w:r>
            <w:r>
              <w:rPr>
                <w:spacing w:val="-2"/>
                <w:sz w:val="18"/>
                <w:lang w:val="ru-RU"/>
              </w:rPr>
              <w:t>5 600)</w:t>
            </w:r>
          </w:p>
        </w:tc>
        <w:tc>
          <w:tcPr>
            <w:tcW w:w="486" w:type="pct"/>
            <w:vAlign w:val="center"/>
          </w:tcPr>
          <w:p w14:paraId="29B998FF" w14:textId="449C8046" w:rsidR="00457EBE" w:rsidRPr="00CB0154" w:rsidRDefault="00155E83" w:rsidP="00457EBE">
            <w:pPr>
              <w:pStyle w:val="TableParagraph"/>
              <w:jc w:val="right"/>
              <w:rPr>
                <w:spacing w:val="-2"/>
                <w:sz w:val="18"/>
                <w:lang w:val="ru-RU"/>
              </w:rPr>
            </w:pPr>
            <w:r>
              <w:rPr>
                <w:spacing w:val="-2"/>
                <w:sz w:val="18"/>
                <w:lang w:val="ru-RU"/>
              </w:rPr>
              <w:t>(2 043)</w:t>
            </w:r>
          </w:p>
        </w:tc>
        <w:tc>
          <w:tcPr>
            <w:tcW w:w="487" w:type="pct"/>
            <w:shd w:val="clear" w:color="auto" w:fill="auto"/>
            <w:vAlign w:val="center"/>
          </w:tcPr>
          <w:p w14:paraId="207293BC" w14:textId="0A4A9FE3" w:rsidR="00457EBE" w:rsidRPr="00457EBE" w:rsidRDefault="00457EBE" w:rsidP="00457EBE">
            <w:pPr>
              <w:pStyle w:val="TableParagraph"/>
              <w:jc w:val="right"/>
              <w:rPr>
                <w:spacing w:val="-2"/>
                <w:sz w:val="18"/>
              </w:rPr>
            </w:pPr>
            <w:r w:rsidRPr="00457EBE">
              <w:rPr>
                <w:spacing w:val="-2"/>
                <w:sz w:val="18"/>
              </w:rPr>
              <w:t>(1 682)</w:t>
            </w:r>
          </w:p>
        </w:tc>
      </w:tr>
      <w:tr w:rsidR="00457EBE" w:rsidRPr="007441F9" w14:paraId="40785389" w14:textId="77777777" w:rsidTr="00457EBE">
        <w:trPr>
          <w:cantSplit/>
          <w:jc w:val="center"/>
        </w:trPr>
        <w:tc>
          <w:tcPr>
            <w:tcW w:w="329" w:type="pct"/>
            <w:shd w:val="clear" w:color="auto" w:fill="auto"/>
            <w:vAlign w:val="bottom"/>
          </w:tcPr>
          <w:p w14:paraId="555E3DBD" w14:textId="41A487E0" w:rsidR="00457EBE" w:rsidRPr="007441F9" w:rsidRDefault="00457EBE" w:rsidP="00457EBE">
            <w:pPr>
              <w:pStyle w:val="TableParagraph"/>
              <w:rPr>
                <w:spacing w:val="-2"/>
                <w:sz w:val="18"/>
              </w:rPr>
            </w:pPr>
            <w:r w:rsidRPr="007441F9">
              <w:rPr>
                <w:spacing w:val="-2"/>
                <w:sz w:val="18"/>
              </w:rPr>
              <w:t>22</w:t>
            </w:r>
          </w:p>
        </w:tc>
        <w:tc>
          <w:tcPr>
            <w:tcW w:w="2055" w:type="pct"/>
            <w:shd w:val="clear" w:color="auto" w:fill="auto"/>
            <w:vAlign w:val="bottom"/>
          </w:tcPr>
          <w:p w14:paraId="1B735E32" w14:textId="5FFD6401" w:rsidR="00457EBE" w:rsidRPr="007441F9" w:rsidRDefault="00457EBE" w:rsidP="00457EBE">
            <w:pPr>
              <w:pStyle w:val="TableParagraph"/>
              <w:rPr>
                <w:spacing w:val="-2"/>
                <w:sz w:val="18"/>
              </w:rPr>
            </w:pPr>
            <w:proofErr w:type="spellStart"/>
            <w:r w:rsidRPr="007441F9">
              <w:rPr>
                <w:spacing w:val="-2"/>
                <w:sz w:val="18"/>
              </w:rPr>
              <w:t>Прочие</w:t>
            </w:r>
            <w:proofErr w:type="spellEnd"/>
            <w:r w:rsidRPr="007441F9">
              <w:rPr>
                <w:spacing w:val="-2"/>
                <w:sz w:val="18"/>
              </w:rPr>
              <w:t xml:space="preserve"> </w:t>
            </w:r>
            <w:proofErr w:type="spellStart"/>
            <w:r w:rsidRPr="007441F9">
              <w:rPr>
                <w:spacing w:val="-2"/>
                <w:sz w:val="18"/>
              </w:rPr>
              <w:t>доходы</w:t>
            </w:r>
            <w:proofErr w:type="spellEnd"/>
          </w:p>
        </w:tc>
        <w:tc>
          <w:tcPr>
            <w:tcW w:w="558" w:type="pct"/>
            <w:shd w:val="clear" w:color="auto" w:fill="auto"/>
            <w:vAlign w:val="bottom"/>
          </w:tcPr>
          <w:p w14:paraId="33F1522C" w14:textId="679C78D0" w:rsidR="00457EBE" w:rsidRPr="00B3677C" w:rsidRDefault="00457EBE" w:rsidP="00457EBE">
            <w:pPr>
              <w:pStyle w:val="TableParagraph"/>
              <w:jc w:val="center"/>
              <w:rPr>
                <w:spacing w:val="-2"/>
                <w:sz w:val="18"/>
                <w:lang w:val="ru-RU"/>
              </w:rPr>
            </w:pPr>
            <w:r>
              <w:rPr>
                <w:spacing w:val="-2"/>
                <w:sz w:val="18"/>
                <w:lang w:val="ru-RU"/>
              </w:rPr>
              <w:t>47</w:t>
            </w:r>
          </w:p>
        </w:tc>
        <w:tc>
          <w:tcPr>
            <w:tcW w:w="529" w:type="pct"/>
            <w:shd w:val="clear" w:color="auto" w:fill="auto"/>
            <w:vAlign w:val="center"/>
          </w:tcPr>
          <w:p w14:paraId="4BEA29B1" w14:textId="4FC47EAB" w:rsidR="00457EBE" w:rsidRPr="007D3032" w:rsidRDefault="00155E83" w:rsidP="00457EBE">
            <w:pPr>
              <w:pStyle w:val="TableParagraph"/>
              <w:jc w:val="right"/>
              <w:rPr>
                <w:spacing w:val="-2"/>
                <w:sz w:val="18"/>
                <w:lang w:val="ru-RU"/>
              </w:rPr>
            </w:pPr>
            <w:r>
              <w:rPr>
                <w:spacing w:val="-2"/>
                <w:sz w:val="18"/>
                <w:lang w:val="ru-RU"/>
              </w:rPr>
              <w:t>-</w:t>
            </w:r>
          </w:p>
        </w:tc>
        <w:tc>
          <w:tcPr>
            <w:tcW w:w="556" w:type="pct"/>
            <w:vAlign w:val="center"/>
          </w:tcPr>
          <w:p w14:paraId="714E3E9E" w14:textId="5DFC0AE7" w:rsidR="00457EBE" w:rsidRDefault="00457EBE" w:rsidP="00457EBE">
            <w:pPr>
              <w:pStyle w:val="TableParagraph"/>
              <w:jc w:val="right"/>
              <w:rPr>
                <w:spacing w:val="-2"/>
                <w:sz w:val="18"/>
              </w:rPr>
            </w:pPr>
            <w:r>
              <w:rPr>
                <w:spacing w:val="-2"/>
                <w:sz w:val="18"/>
                <w:lang w:val="ru-RU"/>
              </w:rPr>
              <w:t>350</w:t>
            </w:r>
          </w:p>
        </w:tc>
        <w:tc>
          <w:tcPr>
            <w:tcW w:w="486" w:type="pct"/>
            <w:vAlign w:val="center"/>
          </w:tcPr>
          <w:p w14:paraId="61C53300" w14:textId="5E878819" w:rsidR="00457EBE" w:rsidRPr="00155E83" w:rsidRDefault="00155E83" w:rsidP="00457EBE">
            <w:pPr>
              <w:pStyle w:val="TableParagraph"/>
              <w:jc w:val="right"/>
              <w:rPr>
                <w:spacing w:val="-2"/>
                <w:sz w:val="18"/>
                <w:lang w:val="ru-RU"/>
              </w:rPr>
            </w:pPr>
            <w:r>
              <w:rPr>
                <w:spacing w:val="-2"/>
                <w:sz w:val="18"/>
                <w:lang w:val="ru-RU"/>
              </w:rPr>
              <w:t>-</w:t>
            </w:r>
          </w:p>
        </w:tc>
        <w:tc>
          <w:tcPr>
            <w:tcW w:w="487" w:type="pct"/>
            <w:shd w:val="clear" w:color="auto" w:fill="auto"/>
            <w:vAlign w:val="center"/>
          </w:tcPr>
          <w:p w14:paraId="65426DBA" w14:textId="0A07AB6C" w:rsidR="00457EBE" w:rsidRPr="00457EBE" w:rsidRDefault="00457EBE" w:rsidP="00457EBE">
            <w:pPr>
              <w:pStyle w:val="TableParagraph"/>
              <w:jc w:val="right"/>
              <w:rPr>
                <w:spacing w:val="-2"/>
                <w:sz w:val="18"/>
              </w:rPr>
            </w:pPr>
            <w:r w:rsidRPr="00457EBE">
              <w:rPr>
                <w:spacing w:val="-2"/>
                <w:sz w:val="18"/>
              </w:rPr>
              <w:t>-</w:t>
            </w:r>
          </w:p>
        </w:tc>
      </w:tr>
      <w:tr w:rsidR="00457EBE" w:rsidRPr="007441F9" w14:paraId="0E349A90" w14:textId="77777777" w:rsidTr="00457EBE">
        <w:trPr>
          <w:cantSplit/>
          <w:jc w:val="center"/>
        </w:trPr>
        <w:tc>
          <w:tcPr>
            <w:tcW w:w="329" w:type="pct"/>
            <w:shd w:val="clear" w:color="auto" w:fill="auto"/>
            <w:vAlign w:val="bottom"/>
          </w:tcPr>
          <w:p w14:paraId="3499F87C" w14:textId="131356AB" w:rsidR="00457EBE" w:rsidRPr="00B3677C" w:rsidRDefault="00457EBE" w:rsidP="00457EBE">
            <w:pPr>
              <w:pStyle w:val="TableParagraph"/>
              <w:rPr>
                <w:spacing w:val="-2"/>
                <w:sz w:val="18"/>
                <w:lang w:val="ru-RU"/>
              </w:rPr>
            </w:pPr>
            <w:r>
              <w:rPr>
                <w:spacing w:val="-2"/>
                <w:sz w:val="18"/>
                <w:lang w:val="ru-RU"/>
              </w:rPr>
              <w:t>23</w:t>
            </w:r>
          </w:p>
        </w:tc>
        <w:tc>
          <w:tcPr>
            <w:tcW w:w="2055" w:type="pct"/>
            <w:shd w:val="clear" w:color="auto" w:fill="auto"/>
            <w:vAlign w:val="bottom"/>
          </w:tcPr>
          <w:p w14:paraId="11DE6DCA" w14:textId="6FB4F51A" w:rsidR="00457EBE" w:rsidRPr="00B3677C" w:rsidRDefault="00457EBE" w:rsidP="00457EBE">
            <w:pPr>
              <w:pStyle w:val="TableParagraph"/>
              <w:rPr>
                <w:spacing w:val="-2"/>
                <w:sz w:val="18"/>
              </w:rPr>
            </w:pPr>
            <w:proofErr w:type="spellStart"/>
            <w:r w:rsidRPr="00B3677C">
              <w:rPr>
                <w:spacing w:val="-2"/>
                <w:sz w:val="18"/>
              </w:rPr>
              <w:t>Прочие</w:t>
            </w:r>
            <w:proofErr w:type="spellEnd"/>
            <w:r w:rsidRPr="00B3677C">
              <w:rPr>
                <w:spacing w:val="-2"/>
                <w:sz w:val="18"/>
              </w:rPr>
              <w:t xml:space="preserve"> </w:t>
            </w:r>
            <w:proofErr w:type="spellStart"/>
            <w:r w:rsidRPr="00B3677C">
              <w:rPr>
                <w:spacing w:val="-2"/>
                <w:sz w:val="18"/>
              </w:rPr>
              <w:t>расходы</w:t>
            </w:r>
            <w:proofErr w:type="spellEnd"/>
          </w:p>
        </w:tc>
        <w:tc>
          <w:tcPr>
            <w:tcW w:w="558" w:type="pct"/>
            <w:shd w:val="clear" w:color="auto" w:fill="auto"/>
            <w:vAlign w:val="bottom"/>
          </w:tcPr>
          <w:p w14:paraId="1D268F77" w14:textId="794F5663" w:rsidR="00457EBE" w:rsidRPr="00B3677C" w:rsidRDefault="00457EBE" w:rsidP="00457EBE">
            <w:pPr>
              <w:pStyle w:val="TableParagraph"/>
              <w:jc w:val="center"/>
              <w:rPr>
                <w:spacing w:val="-2"/>
                <w:sz w:val="18"/>
                <w:lang w:val="ru-RU"/>
              </w:rPr>
            </w:pPr>
            <w:r>
              <w:rPr>
                <w:spacing w:val="-2"/>
                <w:sz w:val="18"/>
                <w:lang w:val="ru-RU"/>
              </w:rPr>
              <w:t>47</w:t>
            </w:r>
          </w:p>
        </w:tc>
        <w:tc>
          <w:tcPr>
            <w:tcW w:w="529" w:type="pct"/>
            <w:shd w:val="clear" w:color="auto" w:fill="auto"/>
            <w:vAlign w:val="center"/>
          </w:tcPr>
          <w:p w14:paraId="6B5A7ABB" w14:textId="7F0D62A6" w:rsidR="00457EBE" w:rsidRPr="00B3677C" w:rsidRDefault="00155E83" w:rsidP="00457EBE">
            <w:pPr>
              <w:pStyle w:val="TableParagraph"/>
              <w:jc w:val="right"/>
              <w:rPr>
                <w:spacing w:val="-2"/>
                <w:sz w:val="18"/>
                <w:lang w:val="ru-RU"/>
              </w:rPr>
            </w:pPr>
            <w:r>
              <w:rPr>
                <w:spacing w:val="-2"/>
                <w:sz w:val="18"/>
                <w:lang w:val="ru-RU"/>
              </w:rPr>
              <w:t>(7)</w:t>
            </w:r>
          </w:p>
        </w:tc>
        <w:tc>
          <w:tcPr>
            <w:tcW w:w="556" w:type="pct"/>
            <w:vAlign w:val="center"/>
          </w:tcPr>
          <w:p w14:paraId="0923421C" w14:textId="6F852D39" w:rsidR="00457EBE" w:rsidRPr="00B3677C" w:rsidRDefault="00457EBE" w:rsidP="00457EBE">
            <w:pPr>
              <w:pStyle w:val="TableParagraph"/>
              <w:jc w:val="right"/>
              <w:rPr>
                <w:spacing w:val="-2"/>
                <w:sz w:val="18"/>
                <w:lang w:val="ru-RU"/>
              </w:rPr>
            </w:pPr>
            <w:r>
              <w:rPr>
                <w:b/>
                <w:spacing w:val="-2"/>
                <w:sz w:val="18"/>
                <w:lang w:val="ru-RU"/>
              </w:rPr>
              <w:t>-</w:t>
            </w:r>
          </w:p>
        </w:tc>
        <w:tc>
          <w:tcPr>
            <w:tcW w:w="486" w:type="pct"/>
            <w:vAlign w:val="center"/>
          </w:tcPr>
          <w:p w14:paraId="28ABEE7C" w14:textId="4305777D" w:rsidR="00457EBE" w:rsidRPr="00CB0154" w:rsidRDefault="00155E83" w:rsidP="00457EBE">
            <w:pPr>
              <w:pStyle w:val="TableParagraph"/>
              <w:jc w:val="right"/>
              <w:rPr>
                <w:spacing w:val="-2"/>
                <w:sz w:val="18"/>
                <w:lang w:val="ru-RU"/>
              </w:rPr>
            </w:pPr>
            <w:r>
              <w:rPr>
                <w:spacing w:val="-2"/>
                <w:sz w:val="18"/>
                <w:lang w:val="ru-RU"/>
              </w:rPr>
              <w:t>(5)</w:t>
            </w:r>
          </w:p>
        </w:tc>
        <w:tc>
          <w:tcPr>
            <w:tcW w:w="487" w:type="pct"/>
            <w:shd w:val="clear" w:color="auto" w:fill="auto"/>
            <w:vAlign w:val="center"/>
          </w:tcPr>
          <w:p w14:paraId="66E8DB5E" w14:textId="072027F7" w:rsidR="00457EBE" w:rsidRPr="00457EBE" w:rsidRDefault="00457EBE" w:rsidP="00457EBE">
            <w:pPr>
              <w:pStyle w:val="TableParagraph"/>
              <w:jc w:val="right"/>
              <w:rPr>
                <w:spacing w:val="-2"/>
                <w:sz w:val="18"/>
              </w:rPr>
            </w:pPr>
            <w:r w:rsidRPr="00457EBE">
              <w:rPr>
                <w:spacing w:val="-2"/>
                <w:sz w:val="18"/>
              </w:rPr>
              <w:t>-</w:t>
            </w:r>
          </w:p>
        </w:tc>
      </w:tr>
      <w:tr w:rsidR="00457EBE" w:rsidRPr="007441F9" w14:paraId="7E17F732" w14:textId="77777777" w:rsidTr="00457EBE">
        <w:trPr>
          <w:cantSplit/>
          <w:jc w:val="center"/>
        </w:trPr>
        <w:tc>
          <w:tcPr>
            <w:tcW w:w="329" w:type="pct"/>
            <w:shd w:val="clear" w:color="auto" w:fill="auto"/>
            <w:vAlign w:val="bottom"/>
          </w:tcPr>
          <w:p w14:paraId="4E943A03" w14:textId="77777777" w:rsidR="00457EBE" w:rsidRPr="00E604E1" w:rsidRDefault="00457EBE" w:rsidP="00457EBE">
            <w:pPr>
              <w:pStyle w:val="TableParagraph"/>
              <w:rPr>
                <w:b/>
                <w:spacing w:val="-2"/>
                <w:sz w:val="18"/>
              </w:rPr>
            </w:pPr>
            <w:r w:rsidRPr="00E604E1">
              <w:rPr>
                <w:b/>
                <w:spacing w:val="-2"/>
                <w:sz w:val="18"/>
              </w:rPr>
              <w:t>24</w:t>
            </w:r>
          </w:p>
        </w:tc>
        <w:tc>
          <w:tcPr>
            <w:tcW w:w="2055" w:type="pct"/>
            <w:shd w:val="clear" w:color="auto" w:fill="auto"/>
            <w:vAlign w:val="bottom"/>
          </w:tcPr>
          <w:p w14:paraId="27826A8B" w14:textId="77777777" w:rsidR="00457EBE" w:rsidRPr="00E604E1" w:rsidRDefault="00457EBE" w:rsidP="00457EBE">
            <w:pPr>
              <w:pStyle w:val="TableParagraph"/>
              <w:rPr>
                <w:b/>
                <w:spacing w:val="-2"/>
                <w:sz w:val="18"/>
              </w:rPr>
            </w:pPr>
            <w:proofErr w:type="spellStart"/>
            <w:r w:rsidRPr="00E604E1">
              <w:rPr>
                <w:b/>
                <w:spacing w:val="-2"/>
                <w:sz w:val="18"/>
              </w:rPr>
              <w:t>Прибыль</w:t>
            </w:r>
            <w:proofErr w:type="spellEnd"/>
            <w:r w:rsidRPr="00E604E1">
              <w:rPr>
                <w:b/>
                <w:spacing w:val="-2"/>
                <w:sz w:val="18"/>
              </w:rPr>
              <w:t xml:space="preserve"> (</w:t>
            </w:r>
            <w:proofErr w:type="spellStart"/>
            <w:r w:rsidRPr="00E604E1">
              <w:rPr>
                <w:b/>
                <w:spacing w:val="-2"/>
                <w:sz w:val="18"/>
              </w:rPr>
              <w:t>убыток</w:t>
            </w:r>
            <w:proofErr w:type="spellEnd"/>
            <w:r w:rsidRPr="00E604E1">
              <w:rPr>
                <w:b/>
                <w:spacing w:val="-2"/>
                <w:sz w:val="18"/>
              </w:rPr>
              <w:t xml:space="preserve">) </w:t>
            </w:r>
            <w:proofErr w:type="spellStart"/>
            <w:r w:rsidRPr="00E604E1">
              <w:rPr>
                <w:b/>
                <w:spacing w:val="-2"/>
                <w:sz w:val="18"/>
              </w:rPr>
              <w:t>до</w:t>
            </w:r>
            <w:proofErr w:type="spellEnd"/>
            <w:r w:rsidRPr="00E604E1">
              <w:rPr>
                <w:b/>
                <w:spacing w:val="-2"/>
                <w:sz w:val="18"/>
              </w:rPr>
              <w:t xml:space="preserve"> </w:t>
            </w:r>
            <w:proofErr w:type="spellStart"/>
            <w:r w:rsidRPr="00E604E1">
              <w:rPr>
                <w:b/>
                <w:spacing w:val="-2"/>
                <w:sz w:val="18"/>
              </w:rPr>
              <w:t>налогообложения</w:t>
            </w:r>
            <w:proofErr w:type="spellEnd"/>
          </w:p>
        </w:tc>
        <w:tc>
          <w:tcPr>
            <w:tcW w:w="558" w:type="pct"/>
            <w:shd w:val="clear" w:color="auto" w:fill="auto"/>
            <w:vAlign w:val="bottom"/>
          </w:tcPr>
          <w:p w14:paraId="513E2E16" w14:textId="77777777" w:rsidR="00457EBE" w:rsidRPr="00E604E1" w:rsidRDefault="00457EBE" w:rsidP="00457EBE">
            <w:pPr>
              <w:pStyle w:val="TableParagraph"/>
              <w:jc w:val="center"/>
              <w:rPr>
                <w:b/>
                <w:spacing w:val="-2"/>
                <w:sz w:val="18"/>
              </w:rPr>
            </w:pPr>
          </w:p>
        </w:tc>
        <w:tc>
          <w:tcPr>
            <w:tcW w:w="529" w:type="pct"/>
            <w:shd w:val="clear" w:color="auto" w:fill="auto"/>
            <w:vAlign w:val="center"/>
          </w:tcPr>
          <w:p w14:paraId="597AE8CB" w14:textId="62B9E370" w:rsidR="00457EBE" w:rsidRPr="00181B53" w:rsidRDefault="00155E83" w:rsidP="007676F2">
            <w:pPr>
              <w:pStyle w:val="TableParagraph"/>
              <w:jc w:val="right"/>
              <w:rPr>
                <w:b/>
                <w:spacing w:val="-2"/>
                <w:sz w:val="18"/>
                <w:lang w:val="ru-RU"/>
              </w:rPr>
            </w:pPr>
            <w:r>
              <w:rPr>
                <w:b/>
                <w:spacing w:val="-2"/>
                <w:sz w:val="18"/>
                <w:lang w:val="ru-RU"/>
              </w:rPr>
              <w:t>52 11</w:t>
            </w:r>
            <w:r w:rsidR="007676F2">
              <w:rPr>
                <w:b/>
                <w:spacing w:val="-2"/>
                <w:sz w:val="18"/>
                <w:lang w:val="ru-RU"/>
              </w:rPr>
              <w:t>1</w:t>
            </w:r>
          </w:p>
        </w:tc>
        <w:tc>
          <w:tcPr>
            <w:tcW w:w="556" w:type="pct"/>
            <w:vAlign w:val="center"/>
          </w:tcPr>
          <w:p w14:paraId="0BA8263D" w14:textId="618FBACE" w:rsidR="00457EBE" w:rsidRDefault="00457EBE" w:rsidP="00457EBE">
            <w:pPr>
              <w:pStyle w:val="TableParagraph"/>
              <w:jc w:val="right"/>
              <w:rPr>
                <w:b/>
                <w:spacing w:val="-2"/>
                <w:sz w:val="18"/>
                <w:lang w:val="ru-RU"/>
              </w:rPr>
            </w:pPr>
            <w:r>
              <w:rPr>
                <w:b/>
                <w:spacing w:val="-2"/>
                <w:sz w:val="18"/>
                <w:lang w:val="ru-RU"/>
              </w:rPr>
              <w:t>46 364</w:t>
            </w:r>
          </w:p>
        </w:tc>
        <w:tc>
          <w:tcPr>
            <w:tcW w:w="486" w:type="pct"/>
            <w:vAlign w:val="center"/>
          </w:tcPr>
          <w:p w14:paraId="3DEE652B" w14:textId="35234F42" w:rsidR="00457EBE" w:rsidRDefault="00155E83" w:rsidP="007676F2">
            <w:pPr>
              <w:pStyle w:val="TableParagraph"/>
              <w:jc w:val="right"/>
              <w:rPr>
                <w:b/>
                <w:spacing w:val="-2"/>
                <w:sz w:val="18"/>
                <w:lang w:val="ru-RU"/>
              </w:rPr>
            </w:pPr>
            <w:r>
              <w:rPr>
                <w:b/>
                <w:spacing w:val="-2"/>
                <w:sz w:val="18"/>
                <w:lang w:val="ru-RU"/>
              </w:rPr>
              <w:t>15 10</w:t>
            </w:r>
            <w:r w:rsidR="007676F2">
              <w:rPr>
                <w:b/>
                <w:spacing w:val="-2"/>
                <w:sz w:val="18"/>
                <w:lang w:val="ru-RU"/>
              </w:rPr>
              <w:t>1</w:t>
            </w:r>
          </w:p>
        </w:tc>
        <w:tc>
          <w:tcPr>
            <w:tcW w:w="487" w:type="pct"/>
            <w:shd w:val="clear" w:color="auto" w:fill="auto"/>
            <w:vAlign w:val="center"/>
          </w:tcPr>
          <w:p w14:paraId="5B4195AD" w14:textId="706E562F" w:rsidR="00457EBE" w:rsidRPr="00457EBE" w:rsidRDefault="00457EBE" w:rsidP="00457EBE">
            <w:pPr>
              <w:pStyle w:val="TableParagraph"/>
              <w:jc w:val="right"/>
              <w:rPr>
                <w:b/>
                <w:spacing w:val="-2"/>
                <w:sz w:val="18"/>
              </w:rPr>
            </w:pPr>
            <w:r w:rsidRPr="00457EBE">
              <w:rPr>
                <w:b/>
                <w:spacing w:val="-2"/>
                <w:sz w:val="18"/>
              </w:rPr>
              <w:t>17 495</w:t>
            </w:r>
          </w:p>
        </w:tc>
      </w:tr>
      <w:tr w:rsidR="00457EBE" w:rsidRPr="007441F9" w14:paraId="04D299DF" w14:textId="77777777" w:rsidTr="00457EBE">
        <w:trPr>
          <w:cantSplit/>
          <w:jc w:val="center"/>
        </w:trPr>
        <w:tc>
          <w:tcPr>
            <w:tcW w:w="329" w:type="pct"/>
            <w:shd w:val="clear" w:color="auto" w:fill="auto"/>
            <w:vAlign w:val="bottom"/>
          </w:tcPr>
          <w:p w14:paraId="787321D6" w14:textId="77777777" w:rsidR="00457EBE" w:rsidRPr="007441F9" w:rsidRDefault="00457EBE" w:rsidP="00457EBE">
            <w:pPr>
              <w:pStyle w:val="TableParagraph"/>
              <w:rPr>
                <w:spacing w:val="-2"/>
                <w:sz w:val="18"/>
              </w:rPr>
            </w:pPr>
            <w:r w:rsidRPr="007441F9">
              <w:rPr>
                <w:spacing w:val="-2"/>
                <w:sz w:val="18"/>
              </w:rPr>
              <w:t>25</w:t>
            </w:r>
          </w:p>
        </w:tc>
        <w:tc>
          <w:tcPr>
            <w:tcW w:w="2055" w:type="pct"/>
            <w:shd w:val="clear" w:color="auto" w:fill="auto"/>
            <w:vAlign w:val="bottom"/>
          </w:tcPr>
          <w:p w14:paraId="73E60580" w14:textId="77777777" w:rsidR="00457EBE" w:rsidRPr="007441F9" w:rsidRDefault="00457EBE" w:rsidP="00457EBE">
            <w:pPr>
              <w:pStyle w:val="TableParagraph"/>
              <w:rPr>
                <w:spacing w:val="-2"/>
                <w:sz w:val="18"/>
                <w:lang w:val="ru-RU"/>
              </w:rPr>
            </w:pPr>
            <w:r w:rsidRPr="007441F9">
              <w:rPr>
                <w:spacing w:val="-2"/>
                <w:sz w:val="18"/>
                <w:lang w:val="ru-RU"/>
              </w:rPr>
              <w:t>Доход (расход) по налогу на прибыль, в том числе:</w:t>
            </w:r>
          </w:p>
        </w:tc>
        <w:tc>
          <w:tcPr>
            <w:tcW w:w="558" w:type="pct"/>
            <w:shd w:val="clear" w:color="auto" w:fill="auto"/>
            <w:vAlign w:val="bottom"/>
          </w:tcPr>
          <w:p w14:paraId="5A6DFBF4" w14:textId="77777777" w:rsidR="00457EBE" w:rsidRPr="007441F9" w:rsidRDefault="00457EBE" w:rsidP="00457EBE">
            <w:pPr>
              <w:pStyle w:val="TableParagraph"/>
              <w:jc w:val="center"/>
              <w:rPr>
                <w:spacing w:val="-2"/>
                <w:sz w:val="18"/>
              </w:rPr>
            </w:pPr>
            <w:r w:rsidRPr="007441F9">
              <w:rPr>
                <w:spacing w:val="-2"/>
                <w:sz w:val="18"/>
              </w:rPr>
              <w:t>48</w:t>
            </w:r>
          </w:p>
        </w:tc>
        <w:tc>
          <w:tcPr>
            <w:tcW w:w="529" w:type="pct"/>
            <w:shd w:val="clear" w:color="auto" w:fill="auto"/>
            <w:vAlign w:val="center"/>
          </w:tcPr>
          <w:p w14:paraId="4867B49A" w14:textId="6DC953C9" w:rsidR="00457EBE" w:rsidRPr="00F923E3" w:rsidRDefault="00155E83" w:rsidP="00457EBE">
            <w:pPr>
              <w:pStyle w:val="TableParagraph"/>
              <w:jc w:val="right"/>
              <w:rPr>
                <w:spacing w:val="-2"/>
                <w:sz w:val="18"/>
                <w:lang w:val="ru-RU"/>
              </w:rPr>
            </w:pPr>
            <w:r>
              <w:rPr>
                <w:spacing w:val="-2"/>
                <w:sz w:val="18"/>
                <w:lang w:val="ru-RU"/>
              </w:rPr>
              <w:t>(10 420)</w:t>
            </w:r>
          </w:p>
        </w:tc>
        <w:tc>
          <w:tcPr>
            <w:tcW w:w="556" w:type="pct"/>
            <w:vAlign w:val="center"/>
          </w:tcPr>
          <w:p w14:paraId="55E12693" w14:textId="77607407" w:rsidR="00457EBE" w:rsidRDefault="00457EBE" w:rsidP="00457EBE">
            <w:pPr>
              <w:pStyle w:val="TableParagraph"/>
              <w:jc w:val="right"/>
              <w:rPr>
                <w:spacing w:val="-2"/>
                <w:sz w:val="18"/>
              </w:rPr>
            </w:pPr>
            <w:r>
              <w:rPr>
                <w:spacing w:val="-2"/>
                <w:sz w:val="18"/>
              </w:rPr>
              <w:t>(</w:t>
            </w:r>
            <w:r>
              <w:rPr>
                <w:spacing w:val="-2"/>
                <w:sz w:val="18"/>
                <w:lang w:val="ru-RU"/>
              </w:rPr>
              <w:t>9 271)</w:t>
            </w:r>
          </w:p>
        </w:tc>
        <w:tc>
          <w:tcPr>
            <w:tcW w:w="486" w:type="pct"/>
            <w:vAlign w:val="center"/>
          </w:tcPr>
          <w:p w14:paraId="4B31BED5" w14:textId="3EB8BB8A" w:rsidR="00457EBE" w:rsidRPr="00CB0154" w:rsidRDefault="00155E83" w:rsidP="00457EBE">
            <w:pPr>
              <w:pStyle w:val="TableParagraph"/>
              <w:jc w:val="right"/>
              <w:rPr>
                <w:spacing w:val="-2"/>
                <w:sz w:val="18"/>
                <w:lang w:val="ru-RU"/>
              </w:rPr>
            </w:pPr>
            <w:r>
              <w:rPr>
                <w:spacing w:val="-2"/>
                <w:sz w:val="18"/>
                <w:lang w:val="ru-RU"/>
              </w:rPr>
              <w:t>(3 024)</w:t>
            </w:r>
          </w:p>
        </w:tc>
        <w:tc>
          <w:tcPr>
            <w:tcW w:w="487" w:type="pct"/>
            <w:shd w:val="clear" w:color="auto" w:fill="auto"/>
            <w:vAlign w:val="center"/>
          </w:tcPr>
          <w:p w14:paraId="4D88668A" w14:textId="4E9E6DDC" w:rsidR="00457EBE" w:rsidRPr="00D67CF9" w:rsidRDefault="00457EBE" w:rsidP="00457EBE">
            <w:pPr>
              <w:pStyle w:val="TableParagraph"/>
              <w:jc w:val="right"/>
              <w:rPr>
                <w:spacing w:val="-2"/>
                <w:sz w:val="18"/>
              </w:rPr>
            </w:pPr>
            <w:r w:rsidRPr="00457EBE">
              <w:rPr>
                <w:spacing w:val="-2"/>
                <w:sz w:val="18"/>
              </w:rPr>
              <w:t>-3 531</w:t>
            </w:r>
          </w:p>
        </w:tc>
      </w:tr>
      <w:tr w:rsidR="00457EBE" w:rsidRPr="007441F9" w14:paraId="14D20599" w14:textId="77777777" w:rsidTr="00457EBE">
        <w:trPr>
          <w:cantSplit/>
          <w:jc w:val="center"/>
        </w:trPr>
        <w:tc>
          <w:tcPr>
            <w:tcW w:w="329" w:type="pct"/>
            <w:shd w:val="clear" w:color="auto" w:fill="auto"/>
            <w:vAlign w:val="bottom"/>
          </w:tcPr>
          <w:p w14:paraId="1E65BC68" w14:textId="77777777" w:rsidR="00457EBE" w:rsidRPr="007441F9" w:rsidRDefault="00457EBE" w:rsidP="00457EBE">
            <w:pPr>
              <w:pStyle w:val="TableParagraph"/>
              <w:rPr>
                <w:spacing w:val="-2"/>
                <w:sz w:val="18"/>
              </w:rPr>
            </w:pPr>
            <w:r w:rsidRPr="007441F9">
              <w:rPr>
                <w:spacing w:val="-2"/>
                <w:sz w:val="18"/>
              </w:rPr>
              <w:t>26</w:t>
            </w:r>
          </w:p>
        </w:tc>
        <w:tc>
          <w:tcPr>
            <w:tcW w:w="2055" w:type="pct"/>
            <w:shd w:val="clear" w:color="auto" w:fill="auto"/>
            <w:vAlign w:val="bottom"/>
          </w:tcPr>
          <w:p w14:paraId="3FF9A4B1" w14:textId="77777777" w:rsidR="00457EBE" w:rsidRPr="007441F9" w:rsidRDefault="00457EBE" w:rsidP="00457EBE">
            <w:pPr>
              <w:pStyle w:val="TableParagraph"/>
              <w:rPr>
                <w:spacing w:val="-2"/>
                <w:sz w:val="18"/>
                <w:lang w:val="ru-RU"/>
              </w:rPr>
            </w:pPr>
            <w:r w:rsidRPr="007441F9">
              <w:rPr>
                <w:spacing w:val="-2"/>
                <w:sz w:val="18"/>
                <w:lang w:val="ru-RU"/>
              </w:rPr>
              <w:t>доход (расход) по текущему налогу на прибыль</w:t>
            </w:r>
          </w:p>
        </w:tc>
        <w:tc>
          <w:tcPr>
            <w:tcW w:w="558" w:type="pct"/>
            <w:shd w:val="clear" w:color="auto" w:fill="auto"/>
            <w:vAlign w:val="bottom"/>
          </w:tcPr>
          <w:p w14:paraId="672FFC01" w14:textId="77777777" w:rsidR="00457EBE" w:rsidRPr="007441F9" w:rsidRDefault="00457EBE" w:rsidP="00457EBE">
            <w:pPr>
              <w:pStyle w:val="TableParagraph"/>
              <w:jc w:val="center"/>
              <w:rPr>
                <w:spacing w:val="-2"/>
                <w:sz w:val="18"/>
              </w:rPr>
            </w:pPr>
            <w:r w:rsidRPr="007441F9">
              <w:rPr>
                <w:spacing w:val="-2"/>
                <w:sz w:val="18"/>
              </w:rPr>
              <w:t>48</w:t>
            </w:r>
          </w:p>
        </w:tc>
        <w:tc>
          <w:tcPr>
            <w:tcW w:w="529" w:type="pct"/>
            <w:shd w:val="clear" w:color="auto" w:fill="auto"/>
            <w:vAlign w:val="center"/>
          </w:tcPr>
          <w:p w14:paraId="36E3AD2C" w14:textId="48471820" w:rsidR="00457EBE" w:rsidRPr="00F923E3" w:rsidRDefault="00155E83" w:rsidP="00457EBE">
            <w:pPr>
              <w:pStyle w:val="TableParagraph"/>
              <w:jc w:val="right"/>
              <w:rPr>
                <w:spacing w:val="-2"/>
                <w:sz w:val="18"/>
                <w:lang w:val="ru-RU"/>
              </w:rPr>
            </w:pPr>
            <w:r>
              <w:rPr>
                <w:spacing w:val="-2"/>
                <w:sz w:val="18"/>
                <w:lang w:val="ru-RU"/>
              </w:rPr>
              <w:t>(10 336)</w:t>
            </w:r>
          </w:p>
        </w:tc>
        <w:tc>
          <w:tcPr>
            <w:tcW w:w="556" w:type="pct"/>
            <w:vAlign w:val="center"/>
          </w:tcPr>
          <w:p w14:paraId="26725E63" w14:textId="019E9ECF" w:rsidR="00457EBE" w:rsidRDefault="00457EBE" w:rsidP="00457EBE">
            <w:pPr>
              <w:pStyle w:val="TableParagraph"/>
              <w:jc w:val="right"/>
              <w:rPr>
                <w:spacing w:val="-2"/>
                <w:sz w:val="18"/>
              </w:rPr>
            </w:pPr>
            <w:r>
              <w:rPr>
                <w:spacing w:val="-2"/>
                <w:sz w:val="18"/>
              </w:rPr>
              <w:t>(</w:t>
            </w:r>
            <w:r>
              <w:rPr>
                <w:spacing w:val="-2"/>
                <w:sz w:val="18"/>
                <w:lang w:val="ru-RU"/>
              </w:rPr>
              <w:t>9 498)</w:t>
            </w:r>
          </w:p>
        </w:tc>
        <w:tc>
          <w:tcPr>
            <w:tcW w:w="486" w:type="pct"/>
            <w:vAlign w:val="center"/>
          </w:tcPr>
          <w:p w14:paraId="22A08F66" w14:textId="2B7D27CA" w:rsidR="00457EBE" w:rsidRPr="00CB0154" w:rsidRDefault="00155E83" w:rsidP="00457EBE">
            <w:pPr>
              <w:pStyle w:val="TableParagraph"/>
              <w:jc w:val="right"/>
              <w:rPr>
                <w:spacing w:val="-2"/>
                <w:sz w:val="18"/>
                <w:lang w:val="ru-RU"/>
              </w:rPr>
            </w:pPr>
            <w:r>
              <w:rPr>
                <w:spacing w:val="-2"/>
                <w:sz w:val="18"/>
                <w:lang w:val="ru-RU"/>
              </w:rPr>
              <w:t>(3 067)</w:t>
            </w:r>
          </w:p>
        </w:tc>
        <w:tc>
          <w:tcPr>
            <w:tcW w:w="487" w:type="pct"/>
            <w:shd w:val="clear" w:color="auto" w:fill="auto"/>
            <w:vAlign w:val="center"/>
          </w:tcPr>
          <w:p w14:paraId="57773FA8" w14:textId="2EE981B1" w:rsidR="00457EBE" w:rsidRPr="00D67CF9" w:rsidRDefault="00457EBE" w:rsidP="00457EBE">
            <w:pPr>
              <w:pStyle w:val="TableParagraph"/>
              <w:jc w:val="right"/>
              <w:rPr>
                <w:spacing w:val="-2"/>
                <w:sz w:val="18"/>
              </w:rPr>
            </w:pPr>
            <w:r w:rsidRPr="00457EBE">
              <w:rPr>
                <w:spacing w:val="-2"/>
                <w:sz w:val="18"/>
              </w:rPr>
              <w:t>-3 640</w:t>
            </w:r>
          </w:p>
        </w:tc>
      </w:tr>
      <w:tr w:rsidR="00457EBE" w:rsidRPr="007441F9" w14:paraId="5B30C82C" w14:textId="77777777" w:rsidTr="00457EBE">
        <w:trPr>
          <w:cantSplit/>
          <w:jc w:val="center"/>
        </w:trPr>
        <w:tc>
          <w:tcPr>
            <w:tcW w:w="329" w:type="pct"/>
            <w:shd w:val="clear" w:color="auto" w:fill="auto"/>
            <w:vAlign w:val="bottom"/>
          </w:tcPr>
          <w:p w14:paraId="582D71D5" w14:textId="77777777" w:rsidR="00457EBE" w:rsidRPr="007441F9" w:rsidRDefault="00457EBE" w:rsidP="00457EBE">
            <w:pPr>
              <w:pStyle w:val="TableParagraph"/>
              <w:rPr>
                <w:spacing w:val="-2"/>
                <w:sz w:val="18"/>
              </w:rPr>
            </w:pPr>
            <w:r w:rsidRPr="007441F9">
              <w:rPr>
                <w:spacing w:val="-2"/>
                <w:sz w:val="18"/>
              </w:rPr>
              <w:t>27</w:t>
            </w:r>
          </w:p>
        </w:tc>
        <w:tc>
          <w:tcPr>
            <w:tcW w:w="2055" w:type="pct"/>
            <w:shd w:val="clear" w:color="auto" w:fill="auto"/>
            <w:vAlign w:val="bottom"/>
          </w:tcPr>
          <w:p w14:paraId="6274DB82" w14:textId="77777777" w:rsidR="00457EBE" w:rsidRPr="007441F9" w:rsidRDefault="00457EBE" w:rsidP="00457EBE">
            <w:pPr>
              <w:pStyle w:val="TableParagraph"/>
              <w:rPr>
                <w:spacing w:val="-2"/>
                <w:sz w:val="18"/>
                <w:lang w:val="ru-RU"/>
              </w:rPr>
            </w:pPr>
            <w:r w:rsidRPr="007441F9">
              <w:rPr>
                <w:spacing w:val="-2"/>
                <w:sz w:val="18"/>
                <w:lang w:val="ru-RU"/>
              </w:rPr>
              <w:t>доход (расход) по отложенному налогу на прибыль</w:t>
            </w:r>
          </w:p>
        </w:tc>
        <w:tc>
          <w:tcPr>
            <w:tcW w:w="558" w:type="pct"/>
            <w:shd w:val="clear" w:color="auto" w:fill="auto"/>
            <w:vAlign w:val="bottom"/>
          </w:tcPr>
          <w:p w14:paraId="3815EFFB" w14:textId="77777777" w:rsidR="00457EBE" w:rsidRPr="007441F9" w:rsidRDefault="00457EBE" w:rsidP="00457EBE">
            <w:pPr>
              <w:pStyle w:val="TableParagraph"/>
              <w:jc w:val="center"/>
              <w:rPr>
                <w:spacing w:val="-2"/>
                <w:sz w:val="18"/>
              </w:rPr>
            </w:pPr>
            <w:r w:rsidRPr="007441F9">
              <w:rPr>
                <w:spacing w:val="-2"/>
                <w:sz w:val="18"/>
              </w:rPr>
              <w:t>48</w:t>
            </w:r>
          </w:p>
        </w:tc>
        <w:tc>
          <w:tcPr>
            <w:tcW w:w="529" w:type="pct"/>
            <w:shd w:val="clear" w:color="auto" w:fill="auto"/>
            <w:vAlign w:val="center"/>
          </w:tcPr>
          <w:p w14:paraId="3CA43D49" w14:textId="5DD1712F" w:rsidR="00457EBE" w:rsidRPr="0046486C" w:rsidRDefault="00155E83" w:rsidP="00457EBE">
            <w:pPr>
              <w:pStyle w:val="TableParagraph"/>
              <w:jc w:val="right"/>
              <w:rPr>
                <w:spacing w:val="-2"/>
                <w:sz w:val="18"/>
                <w:lang w:val="ru-RU"/>
              </w:rPr>
            </w:pPr>
            <w:r>
              <w:rPr>
                <w:spacing w:val="-2"/>
                <w:sz w:val="18"/>
                <w:lang w:val="ru-RU"/>
              </w:rPr>
              <w:t>(84)</w:t>
            </w:r>
          </w:p>
        </w:tc>
        <w:tc>
          <w:tcPr>
            <w:tcW w:w="556" w:type="pct"/>
            <w:vAlign w:val="center"/>
          </w:tcPr>
          <w:p w14:paraId="4BC8D22C" w14:textId="3AE474DF" w:rsidR="00457EBE" w:rsidRDefault="00457EBE" w:rsidP="00457EBE">
            <w:pPr>
              <w:pStyle w:val="TableParagraph"/>
              <w:jc w:val="right"/>
              <w:rPr>
                <w:spacing w:val="-2"/>
                <w:sz w:val="18"/>
                <w:lang w:val="ru-RU"/>
              </w:rPr>
            </w:pPr>
            <w:r>
              <w:rPr>
                <w:spacing w:val="-2"/>
                <w:sz w:val="18"/>
                <w:lang w:val="ru-RU"/>
              </w:rPr>
              <w:t>227</w:t>
            </w:r>
          </w:p>
        </w:tc>
        <w:tc>
          <w:tcPr>
            <w:tcW w:w="486" w:type="pct"/>
            <w:vAlign w:val="center"/>
          </w:tcPr>
          <w:p w14:paraId="0B870A55" w14:textId="7AE1D6A9" w:rsidR="00457EBE" w:rsidRDefault="00155E83" w:rsidP="00457EBE">
            <w:pPr>
              <w:pStyle w:val="TableParagraph"/>
              <w:jc w:val="right"/>
              <w:rPr>
                <w:spacing w:val="-2"/>
                <w:sz w:val="18"/>
                <w:lang w:val="ru-RU"/>
              </w:rPr>
            </w:pPr>
            <w:r>
              <w:rPr>
                <w:spacing w:val="-2"/>
                <w:sz w:val="18"/>
                <w:lang w:val="ru-RU"/>
              </w:rPr>
              <w:t>43</w:t>
            </w:r>
          </w:p>
        </w:tc>
        <w:tc>
          <w:tcPr>
            <w:tcW w:w="487" w:type="pct"/>
            <w:shd w:val="clear" w:color="auto" w:fill="auto"/>
            <w:vAlign w:val="center"/>
          </w:tcPr>
          <w:p w14:paraId="03CFEFD7" w14:textId="4F2124F0" w:rsidR="00457EBE" w:rsidRPr="00D67CF9" w:rsidRDefault="00457EBE" w:rsidP="00457EBE">
            <w:pPr>
              <w:pStyle w:val="TableParagraph"/>
              <w:jc w:val="right"/>
              <w:rPr>
                <w:spacing w:val="-2"/>
                <w:sz w:val="18"/>
              </w:rPr>
            </w:pPr>
            <w:r w:rsidRPr="00457EBE">
              <w:rPr>
                <w:spacing w:val="-2"/>
                <w:sz w:val="18"/>
              </w:rPr>
              <w:t>109</w:t>
            </w:r>
          </w:p>
        </w:tc>
      </w:tr>
      <w:tr w:rsidR="00457EBE" w:rsidRPr="007441F9" w14:paraId="7B8418C4" w14:textId="77777777" w:rsidTr="00457EBE">
        <w:trPr>
          <w:cantSplit/>
          <w:jc w:val="center"/>
        </w:trPr>
        <w:tc>
          <w:tcPr>
            <w:tcW w:w="329" w:type="pct"/>
            <w:shd w:val="clear" w:color="auto" w:fill="auto"/>
            <w:vAlign w:val="bottom"/>
          </w:tcPr>
          <w:p w14:paraId="797C1B3E" w14:textId="77777777" w:rsidR="00457EBE" w:rsidRPr="002F0265" w:rsidRDefault="00457EBE" w:rsidP="00457EBE">
            <w:pPr>
              <w:pStyle w:val="TableParagraph"/>
              <w:rPr>
                <w:b/>
                <w:spacing w:val="-2"/>
                <w:sz w:val="18"/>
              </w:rPr>
            </w:pPr>
            <w:r w:rsidRPr="002F0265">
              <w:rPr>
                <w:b/>
                <w:spacing w:val="-2"/>
                <w:sz w:val="18"/>
              </w:rPr>
              <w:t>29</w:t>
            </w:r>
          </w:p>
        </w:tc>
        <w:tc>
          <w:tcPr>
            <w:tcW w:w="2055" w:type="pct"/>
            <w:shd w:val="clear" w:color="auto" w:fill="auto"/>
            <w:vAlign w:val="bottom"/>
          </w:tcPr>
          <w:p w14:paraId="292E22DE" w14:textId="77777777" w:rsidR="00457EBE" w:rsidRPr="002F0265" w:rsidRDefault="00457EBE" w:rsidP="00457EBE">
            <w:pPr>
              <w:pStyle w:val="TableParagraph"/>
              <w:rPr>
                <w:b/>
                <w:spacing w:val="-2"/>
                <w:sz w:val="18"/>
              </w:rPr>
            </w:pPr>
            <w:proofErr w:type="spellStart"/>
            <w:r w:rsidRPr="002F0265">
              <w:rPr>
                <w:b/>
                <w:spacing w:val="-2"/>
                <w:sz w:val="18"/>
              </w:rPr>
              <w:t>Прибыль</w:t>
            </w:r>
            <w:proofErr w:type="spellEnd"/>
            <w:r w:rsidRPr="002F0265">
              <w:rPr>
                <w:b/>
                <w:spacing w:val="-2"/>
                <w:sz w:val="18"/>
              </w:rPr>
              <w:t xml:space="preserve"> (</w:t>
            </w:r>
            <w:proofErr w:type="spellStart"/>
            <w:r w:rsidRPr="002F0265">
              <w:rPr>
                <w:b/>
                <w:spacing w:val="-2"/>
                <w:sz w:val="18"/>
              </w:rPr>
              <w:t>убыток</w:t>
            </w:r>
            <w:proofErr w:type="spellEnd"/>
            <w:r w:rsidRPr="002F0265">
              <w:rPr>
                <w:b/>
                <w:spacing w:val="-2"/>
                <w:sz w:val="18"/>
              </w:rPr>
              <w:t xml:space="preserve">) </w:t>
            </w:r>
            <w:proofErr w:type="spellStart"/>
            <w:r w:rsidRPr="002F0265">
              <w:rPr>
                <w:b/>
                <w:spacing w:val="-2"/>
                <w:sz w:val="18"/>
              </w:rPr>
              <w:t>после</w:t>
            </w:r>
            <w:proofErr w:type="spellEnd"/>
            <w:r w:rsidRPr="002F0265">
              <w:rPr>
                <w:b/>
                <w:spacing w:val="-2"/>
                <w:sz w:val="18"/>
              </w:rPr>
              <w:t xml:space="preserve"> </w:t>
            </w:r>
            <w:proofErr w:type="spellStart"/>
            <w:r w:rsidRPr="002F0265">
              <w:rPr>
                <w:b/>
                <w:spacing w:val="-2"/>
                <w:sz w:val="18"/>
              </w:rPr>
              <w:t>налогообложения</w:t>
            </w:r>
            <w:proofErr w:type="spellEnd"/>
          </w:p>
        </w:tc>
        <w:tc>
          <w:tcPr>
            <w:tcW w:w="558" w:type="pct"/>
            <w:shd w:val="clear" w:color="auto" w:fill="auto"/>
            <w:vAlign w:val="bottom"/>
          </w:tcPr>
          <w:p w14:paraId="69FC7689" w14:textId="77777777" w:rsidR="00457EBE" w:rsidRPr="002F0265" w:rsidRDefault="00457EBE" w:rsidP="00457EBE">
            <w:pPr>
              <w:pStyle w:val="TableParagraph"/>
              <w:jc w:val="center"/>
              <w:rPr>
                <w:b/>
                <w:spacing w:val="-2"/>
                <w:sz w:val="18"/>
              </w:rPr>
            </w:pPr>
          </w:p>
        </w:tc>
        <w:tc>
          <w:tcPr>
            <w:tcW w:w="529" w:type="pct"/>
            <w:shd w:val="clear" w:color="auto" w:fill="auto"/>
            <w:vAlign w:val="center"/>
          </w:tcPr>
          <w:p w14:paraId="155C6873" w14:textId="4E0B1E62" w:rsidR="00457EBE" w:rsidRPr="00181B53" w:rsidRDefault="00155E83" w:rsidP="00457EBE">
            <w:pPr>
              <w:pStyle w:val="TableParagraph"/>
              <w:jc w:val="right"/>
              <w:rPr>
                <w:b/>
                <w:spacing w:val="-2"/>
                <w:sz w:val="18"/>
                <w:lang w:val="ru-RU"/>
              </w:rPr>
            </w:pPr>
            <w:r>
              <w:rPr>
                <w:b/>
                <w:spacing w:val="-2"/>
                <w:sz w:val="18"/>
                <w:lang w:val="ru-RU"/>
              </w:rPr>
              <w:t>41 691</w:t>
            </w:r>
          </w:p>
        </w:tc>
        <w:tc>
          <w:tcPr>
            <w:tcW w:w="556" w:type="pct"/>
            <w:vAlign w:val="center"/>
          </w:tcPr>
          <w:p w14:paraId="43FEB33E" w14:textId="4DC0B1BA" w:rsidR="00457EBE" w:rsidRDefault="00457EBE" w:rsidP="00457EBE">
            <w:pPr>
              <w:pStyle w:val="TableParagraph"/>
              <w:jc w:val="right"/>
              <w:rPr>
                <w:b/>
                <w:spacing w:val="-2"/>
                <w:sz w:val="18"/>
                <w:lang w:val="ru-RU"/>
              </w:rPr>
            </w:pPr>
            <w:r>
              <w:rPr>
                <w:b/>
                <w:spacing w:val="-2"/>
                <w:sz w:val="18"/>
                <w:lang w:val="ru-RU"/>
              </w:rPr>
              <w:t>37 093</w:t>
            </w:r>
          </w:p>
        </w:tc>
        <w:tc>
          <w:tcPr>
            <w:tcW w:w="486" w:type="pct"/>
            <w:vAlign w:val="center"/>
          </w:tcPr>
          <w:p w14:paraId="7171E6EF" w14:textId="7B79B2B4" w:rsidR="00457EBE" w:rsidRDefault="00155E83" w:rsidP="007676F2">
            <w:pPr>
              <w:pStyle w:val="TableParagraph"/>
              <w:jc w:val="right"/>
              <w:rPr>
                <w:b/>
                <w:spacing w:val="-2"/>
                <w:sz w:val="18"/>
                <w:lang w:val="ru-RU"/>
              </w:rPr>
            </w:pPr>
            <w:r>
              <w:rPr>
                <w:b/>
                <w:spacing w:val="-2"/>
                <w:sz w:val="18"/>
                <w:lang w:val="ru-RU"/>
              </w:rPr>
              <w:t>12 07</w:t>
            </w:r>
            <w:r w:rsidR="007676F2">
              <w:rPr>
                <w:b/>
                <w:spacing w:val="-2"/>
                <w:sz w:val="18"/>
                <w:lang w:val="ru-RU"/>
              </w:rPr>
              <w:t>7</w:t>
            </w:r>
          </w:p>
        </w:tc>
        <w:tc>
          <w:tcPr>
            <w:tcW w:w="487" w:type="pct"/>
            <w:shd w:val="clear" w:color="auto" w:fill="auto"/>
            <w:vAlign w:val="center"/>
          </w:tcPr>
          <w:p w14:paraId="151FAEDD" w14:textId="4592E986" w:rsidR="00457EBE" w:rsidRPr="00457EBE" w:rsidRDefault="00457EBE" w:rsidP="00457EBE">
            <w:pPr>
              <w:pStyle w:val="TableParagraph"/>
              <w:jc w:val="right"/>
              <w:rPr>
                <w:b/>
                <w:spacing w:val="-2"/>
                <w:sz w:val="18"/>
              </w:rPr>
            </w:pPr>
            <w:r w:rsidRPr="00457EBE">
              <w:rPr>
                <w:b/>
                <w:spacing w:val="-2"/>
                <w:sz w:val="18"/>
              </w:rPr>
              <w:t>14 144</w:t>
            </w:r>
          </w:p>
        </w:tc>
      </w:tr>
      <w:tr w:rsidR="005C2E19" w:rsidRPr="007441F9" w14:paraId="2C26813C" w14:textId="77777777" w:rsidTr="00457EBE">
        <w:trPr>
          <w:cantSplit/>
          <w:jc w:val="center"/>
        </w:trPr>
        <w:tc>
          <w:tcPr>
            <w:tcW w:w="5000" w:type="pct"/>
            <w:gridSpan w:val="7"/>
          </w:tcPr>
          <w:p w14:paraId="15B71828" w14:textId="1D2F1962" w:rsidR="005C2E19" w:rsidRPr="007441F9" w:rsidRDefault="005C2E19"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Прочий совокупный доход</w:t>
            </w:r>
          </w:p>
        </w:tc>
      </w:tr>
      <w:tr w:rsidR="005C2E19" w:rsidRPr="007441F9" w14:paraId="67DFB252" w14:textId="77777777" w:rsidTr="00457EBE">
        <w:trPr>
          <w:cantSplit/>
          <w:jc w:val="center"/>
        </w:trPr>
        <w:tc>
          <w:tcPr>
            <w:tcW w:w="329" w:type="pct"/>
            <w:shd w:val="clear" w:color="auto" w:fill="auto"/>
            <w:vAlign w:val="bottom"/>
          </w:tcPr>
          <w:p w14:paraId="5C38B84E" w14:textId="77777777" w:rsidR="005C2E19" w:rsidRPr="007441F9" w:rsidRDefault="005C2E19" w:rsidP="00970C6A">
            <w:pPr>
              <w:pStyle w:val="TableParagraph"/>
              <w:rPr>
                <w:b/>
                <w:spacing w:val="-2"/>
                <w:sz w:val="18"/>
              </w:rPr>
            </w:pPr>
            <w:r w:rsidRPr="007441F9">
              <w:rPr>
                <w:b/>
                <w:spacing w:val="-2"/>
                <w:sz w:val="18"/>
              </w:rPr>
              <w:t>68</w:t>
            </w:r>
          </w:p>
        </w:tc>
        <w:tc>
          <w:tcPr>
            <w:tcW w:w="2055" w:type="pct"/>
            <w:shd w:val="clear" w:color="auto" w:fill="auto"/>
            <w:vAlign w:val="bottom"/>
          </w:tcPr>
          <w:p w14:paraId="07037C8E" w14:textId="77777777" w:rsidR="005C2E19" w:rsidRPr="007441F9" w:rsidRDefault="005C2E19" w:rsidP="00970C6A">
            <w:pPr>
              <w:pStyle w:val="TableParagraph"/>
              <w:rPr>
                <w:b/>
                <w:spacing w:val="-2"/>
                <w:sz w:val="18"/>
                <w:lang w:val="ru-RU"/>
              </w:rPr>
            </w:pPr>
            <w:r w:rsidRPr="007441F9">
              <w:rPr>
                <w:b/>
                <w:spacing w:val="-2"/>
                <w:sz w:val="18"/>
                <w:lang w:val="ru-RU"/>
              </w:rPr>
              <w:t>Итого совокупный доход (расход) за отчетный период</w:t>
            </w:r>
          </w:p>
        </w:tc>
        <w:tc>
          <w:tcPr>
            <w:tcW w:w="558" w:type="pct"/>
            <w:shd w:val="clear" w:color="auto" w:fill="auto"/>
            <w:vAlign w:val="bottom"/>
          </w:tcPr>
          <w:p w14:paraId="2BCDFC80" w14:textId="77777777" w:rsidR="005C2E19" w:rsidRPr="007441F9" w:rsidRDefault="005C2E19" w:rsidP="00970C6A">
            <w:pPr>
              <w:pStyle w:val="TableParagraph"/>
              <w:rPr>
                <w:spacing w:val="-2"/>
                <w:sz w:val="18"/>
                <w:lang w:val="ru-RU"/>
              </w:rPr>
            </w:pPr>
          </w:p>
        </w:tc>
        <w:tc>
          <w:tcPr>
            <w:tcW w:w="529" w:type="pct"/>
            <w:shd w:val="clear" w:color="auto" w:fill="auto"/>
            <w:vAlign w:val="center"/>
          </w:tcPr>
          <w:p w14:paraId="185C74B9" w14:textId="065C65AB" w:rsidR="005C2E19" w:rsidRPr="00181B53" w:rsidRDefault="00155E83" w:rsidP="00970C6A">
            <w:pPr>
              <w:pStyle w:val="TableParagraph"/>
              <w:jc w:val="right"/>
              <w:rPr>
                <w:b/>
                <w:spacing w:val="-2"/>
                <w:sz w:val="18"/>
                <w:lang w:val="ru-RU"/>
              </w:rPr>
            </w:pPr>
            <w:r>
              <w:rPr>
                <w:b/>
                <w:spacing w:val="-2"/>
                <w:sz w:val="18"/>
                <w:lang w:val="ru-RU"/>
              </w:rPr>
              <w:t>41 691</w:t>
            </w:r>
          </w:p>
        </w:tc>
        <w:tc>
          <w:tcPr>
            <w:tcW w:w="556" w:type="pct"/>
            <w:vAlign w:val="center"/>
          </w:tcPr>
          <w:p w14:paraId="44158BC1" w14:textId="4B4912D7" w:rsidR="005C2E19" w:rsidRDefault="009B1146" w:rsidP="00970C6A">
            <w:pPr>
              <w:pStyle w:val="TableParagraph"/>
              <w:jc w:val="right"/>
              <w:rPr>
                <w:b/>
                <w:spacing w:val="-2"/>
                <w:sz w:val="18"/>
                <w:lang w:val="ru-RU"/>
              </w:rPr>
            </w:pPr>
            <w:r>
              <w:rPr>
                <w:b/>
                <w:spacing w:val="-2"/>
                <w:sz w:val="18"/>
                <w:lang w:val="ru-RU"/>
              </w:rPr>
              <w:t>37 093</w:t>
            </w:r>
          </w:p>
        </w:tc>
        <w:tc>
          <w:tcPr>
            <w:tcW w:w="486" w:type="pct"/>
            <w:vAlign w:val="center"/>
          </w:tcPr>
          <w:p w14:paraId="1D5C47EE" w14:textId="46632E8D" w:rsidR="005C2E19" w:rsidRDefault="00155E83" w:rsidP="007676F2">
            <w:pPr>
              <w:pStyle w:val="TableParagraph"/>
              <w:jc w:val="right"/>
              <w:rPr>
                <w:b/>
                <w:spacing w:val="-2"/>
                <w:sz w:val="18"/>
                <w:lang w:val="ru-RU"/>
              </w:rPr>
            </w:pPr>
            <w:r>
              <w:rPr>
                <w:b/>
                <w:spacing w:val="-2"/>
                <w:sz w:val="18"/>
                <w:lang w:val="ru-RU"/>
              </w:rPr>
              <w:t>12 07</w:t>
            </w:r>
            <w:r w:rsidR="007676F2">
              <w:rPr>
                <w:b/>
                <w:spacing w:val="-2"/>
                <w:sz w:val="18"/>
                <w:lang w:val="ru-RU"/>
              </w:rPr>
              <w:t>7</w:t>
            </w:r>
          </w:p>
        </w:tc>
        <w:tc>
          <w:tcPr>
            <w:tcW w:w="487" w:type="pct"/>
            <w:shd w:val="clear" w:color="auto" w:fill="auto"/>
            <w:vAlign w:val="center"/>
          </w:tcPr>
          <w:p w14:paraId="2DF695DB" w14:textId="74030C5D" w:rsidR="005C2E19" w:rsidRPr="006D7553" w:rsidRDefault="00457EBE" w:rsidP="00970C6A">
            <w:pPr>
              <w:pStyle w:val="TableParagraph"/>
              <w:jc w:val="right"/>
              <w:rPr>
                <w:b/>
                <w:spacing w:val="-2"/>
                <w:sz w:val="18"/>
                <w:lang w:val="ru-RU"/>
              </w:rPr>
            </w:pPr>
            <w:r>
              <w:rPr>
                <w:b/>
                <w:spacing w:val="-2"/>
                <w:sz w:val="18"/>
                <w:lang w:val="ru-RU"/>
              </w:rPr>
              <w:t>14 144</w:t>
            </w:r>
          </w:p>
        </w:tc>
      </w:tr>
    </w:tbl>
    <w:p w14:paraId="0BC8E3BC"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7990E307" w14:textId="612B9556" w:rsidR="00DA37B4" w:rsidRDefault="00CE39F9" w:rsidP="00DA37B4">
      <w:pPr>
        <w:widowControl w:val="0"/>
        <w:spacing w:before="200" w:after="200" w:line="240" w:lineRule="auto"/>
        <w:rPr>
          <w:rFonts w:ascii="Times New Roman" w:hAnsi="Times New Roman" w:cs="Times New Roman"/>
        </w:rPr>
        <w:sectPr w:rsidR="00DA37B4" w:rsidSect="00CB0685">
          <w:headerReference w:type="default" r:id="rId15"/>
          <w:pgSz w:w="11906" w:h="16838" w:code="9"/>
          <w:pgMar w:top="1134" w:right="1077" w:bottom="1134" w:left="1134" w:header="567" w:footer="567" w:gutter="0"/>
          <w:cols w:space="708"/>
          <w:docGrid w:linePitch="360"/>
        </w:sectPr>
      </w:pPr>
      <w:r>
        <w:rPr>
          <w:rFonts w:ascii="Times New Roman" w:eastAsia="Times New Roman" w:hAnsi="Times New Roman" w:cs="Times New Roman"/>
        </w:rPr>
        <w:t>«26</w:t>
      </w:r>
      <w:r w:rsidR="00A84F60" w:rsidRPr="00A84F60">
        <w:rPr>
          <w:rFonts w:ascii="Times New Roman" w:eastAsia="Times New Roman" w:hAnsi="Times New Roman" w:cs="Times New Roman"/>
        </w:rPr>
        <w:t>» октября 2021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122"/>
        <w:gridCol w:w="6364"/>
        <w:gridCol w:w="2593"/>
      </w:tblGrid>
      <w:tr w:rsidR="00DA37B4" w:rsidRPr="006661E5" w14:paraId="64BA4F21" w14:textId="77777777" w:rsidTr="00970C6A">
        <w:trPr>
          <w:cantSplit/>
        </w:trPr>
        <w:tc>
          <w:tcPr>
            <w:tcW w:w="1210" w:type="pct"/>
            <w:vMerge w:val="restart"/>
            <w:shd w:val="clear" w:color="auto" w:fill="auto"/>
            <w:vAlign w:val="bottom"/>
            <w:hideMark/>
          </w:tcPr>
          <w:p w14:paraId="4662739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49F8241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4F8C8853"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790" w:type="pct"/>
            <w:gridSpan w:val="3"/>
            <w:shd w:val="clear" w:color="auto" w:fill="auto"/>
            <w:noWrap/>
            <w:vAlign w:val="bottom"/>
            <w:hideMark/>
          </w:tcPr>
          <w:p w14:paraId="5D56C46C"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Код </w:t>
            </w:r>
            <w:proofErr w:type="spellStart"/>
            <w:r w:rsidRPr="00F80899">
              <w:rPr>
                <w:rFonts w:ascii="Times New Roman" w:eastAsia="Times New Roman" w:hAnsi="Times New Roman" w:cs="Times New Roman"/>
                <w:spacing w:val="-2"/>
                <w:sz w:val="20"/>
              </w:rPr>
              <w:t>некредитной</w:t>
            </w:r>
            <w:proofErr w:type="spellEnd"/>
            <w:r w:rsidRPr="00F80899">
              <w:rPr>
                <w:rFonts w:ascii="Times New Roman" w:eastAsia="Times New Roman" w:hAnsi="Times New Roman" w:cs="Times New Roman"/>
                <w:spacing w:val="-2"/>
                <w:sz w:val="20"/>
              </w:rPr>
              <w:t xml:space="preserve"> финансовой организации</w:t>
            </w:r>
          </w:p>
        </w:tc>
      </w:tr>
      <w:tr w:rsidR="00DA37B4" w:rsidRPr="006661E5" w14:paraId="110A5467" w14:textId="77777777" w:rsidTr="00970C6A">
        <w:trPr>
          <w:cantSplit/>
        </w:trPr>
        <w:tc>
          <w:tcPr>
            <w:tcW w:w="1210" w:type="pct"/>
            <w:vMerge/>
            <w:shd w:val="clear" w:color="auto" w:fill="auto"/>
            <w:vAlign w:val="bottom"/>
            <w:hideMark/>
          </w:tcPr>
          <w:p w14:paraId="5A7A9468"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726" w:type="pct"/>
            <w:shd w:val="clear" w:color="auto" w:fill="auto"/>
            <w:vAlign w:val="bottom"/>
            <w:hideMark/>
          </w:tcPr>
          <w:p w14:paraId="2B9C377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77" w:type="pct"/>
            <w:shd w:val="clear" w:color="auto" w:fill="auto"/>
            <w:vAlign w:val="bottom"/>
            <w:hideMark/>
          </w:tcPr>
          <w:p w14:paraId="2307C5D7"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основной</w:t>
            </w:r>
          </w:p>
          <w:p w14:paraId="7C3D902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887" w:type="pct"/>
            <w:shd w:val="clear" w:color="auto" w:fill="auto"/>
            <w:vAlign w:val="bottom"/>
            <w:hideMark/>
          </w:tcPr>
          <w:p w14:paraId="60CF70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F80899">
              <w:rPr>
                <w:rFonts w:ascii="Times New Roman" w:eastAsia="Times New Roman" w:hAnsi="Times New Roman" w:cs="Times New Roman"/>
                <w:spacing w:val="-2"/>
                <w:sz w:val="20"/>
              </w:rPr>
              <w:t>регис</w:t>
            </w:r>
            <w:r w:rsidRPr="006661E5">
              <w:rPr>
                <w:rFonts w:ascii="Times New Roman" w:eastAsia="Times New Roman" w:hAnsi="Times New Roman" w:cs="Times New Roman"/>
                <w:spacing w:val="-2"/>
                <w:sz w:val="20"/>
                <w:lang w:val="en-US"/>
              </w:rPr>
              <w:t>трационный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7B4EF076" w14:textId="77777777" w:rsidTr="00970C6A">
        <w:trPr>
          <w:cantSplit/>
        </w:trPr>
        <w:tc>
          <w:tcPr>
            <w:tcW w:w="1210" w:type="pct"/>
            <w:shd w:val="clear" w:color="auto" w:fill="auto"/>
            <w:noWrap/>
            <w:vAlign w:val="bottom"/>
            <w:hideMark/>
          </w:tcPr>
          <w:p w14:paraId="5454B74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726" w:type="pct"/>
            <w:shd w:val="clear" w:color="auto" w:fill="auto"/>
            <w:noWrap/>
            <w:vAlign w:val="bottom"/>
            <w:hideMark/>
          </w:tcPr>
          <w:p w14:paraId="5108F48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77" w:type="pct"/>
            <w:shd w:val="clear" w:color="auto" w:fill="auto"/>
            <w:noWrap/>
            <w:vAlign w:val="bottom"/>
            <w:hideMark/>
          </w:tcPr>
          <w:p w14:paraId="5F9A3D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887" w:type="pct"/>
            <w:shd w:val="clear" w:color="auto" w:fill="auto"/>
            <w:noWrap/>
            <w:vAlign w:val="bottom"/>
            <w:hideMark/>
          </w:tcPr>
          <w:p w14:paraId="3B3F02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1E6BDF85"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b/>
          <w:bCs/>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ОБ</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ИЗМЕНЕНИЯХ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СОБСТВЕННОГО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КАПИТАЛА</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2B6AC683" w14:textId="6B09C32A" w:rsidR="00DA37B4" w:rsidRPr="00A74812" w:rsidRDefault="00DA37B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 </w:t>
      </w:r>
      <w:r w:rsidR="00A84F60">
        <w:rPr>
          <w:rFonts w:ascii="Times New Roman" w:eastAsia="Times New Roman" w:hAnsi="Times New Roman" w:cs="Times New Roman"/>
          <w:b/>
          <w:sz w:val="20"/>
          <w:szCs w:val="20"/>
        </w:rPr>
        <w:t>9 месяцев</w:t>
      </w:r>
      <w:r>
        <w:rPr>
          <w:rFonts w:ascii="Times New Roman" w:eastAsia="Times New Roman" w:hAnsi="Times New Roman" w:cs="Times New Roman"/>
          <w:b/>
          <w:sz w:val="20"/>
          <w:szCs w:val="20"/>
        </w:rPr>
        <w:t xml:space="preserve"> 2021</w:t>
      </w:r>
      <w:r w:rsidRPr="00A74812">
        <w:rPr>
          <w:rFonts w:ascii="Times New Roman" w:eastAsia="Times New Roman" w:hAnsi="Times New Roman" w:cs="Times New Roman"/>
          <w:b/>
          <w:sz w:val="20"/>
          <w:szCs w:val="20"/>
        </w:rPr>
        <w:t xml:space="preserve"> год</w:t>
      </w:r>
    </w:p>
    <w:p w14:paraId="3A4E573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6A74F20F"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237706D0"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84D197A"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30D734D6"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4B12D593"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C984E75"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Код формы по ОКУД: 0420004</w:t>
      </w:r>
    </w:p>
    <w:p w14:paraId="6A06A11D"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Годовая (квартальная)</w:t>
      </w:r>
    </w:p>
    <w:p w14:paraId="1B5FC1BC"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(тыс. руб.)</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67"/>
        <w:gridCol w:w="2268"/>
        <w:gridCol w:w="510"/>
        <w:gridCol w:w="628"/>
        <w:gridCol w:w="737"/>
        <w:gridCol w:w="619"/>
        <w:gridCol w:w="855"/>
        <w:gridCol w:w="846"/>
        <w:gridCol w:w="794"/>
        <w:gridCol w:w="794"/>
        <w:gridCol w:w="684"/>
        <w:gridCol w:w="850"/>
        <w:gridCol w:w="850"/>
        <w:gridCol w:w="850"/>
        <w:gridCol w:w="737"/>
        <w:gridCol w:w="737"/>
        <w:gridCol w:w="737"/>
        <w:gridCol w:w="816"/>
      </w:tblGrid>
      <w:tr w:rsidR="00DA37B4" w:rsidRPr="008C6753" w14:paraId="485CDD73" w14:textId="77777777" w:rsidTr="00970C6A">
        <w:trPr>
          <w:cantSplit/>
          <w:tblHeader/>
        </w:trPr>
        <w:tc>
          <w:tcPr>
            <w:tcW w:w="567" w:type="dxa"/>
            <w:shd w:val="clear" w:color="auto" w:fill="auto"/>
            <w:vAlign w:val="center"/>
          </w:tcPr>
          <w:p w14:paraId="439807DD"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Номер</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строки</w:t>
            </w:r>
            <w:proofErr w:type="spellEnd"/>
          </w:p>
        </w:tc>
        <w:tc>
          <w:tcPr>
            <w:tcW w:w="2268" w:type="dxa"/>
            <w:shd w:val="clear" w:color="auto" w:fill="auto"/>
            <w:vAlign w:val="center"/>
          </w:tcPr>
          <w:p w14:paraId="3A727676"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Наименование</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показателя</w:t>
            </w:r>
            <w:proofErr w:type="spellEnd"/>
          </w:p>
        </w:tc>
        <w:tc>
          <w:tcPr>
            <w:tcW w:w="510" w:type="dxa"/>
            <w:shd w:val="clear" w:color="auto" w:fill="auto"/>
            <w:vAlign w:val="center"/>
          </w:tcPr>
          <w:p w14:paraId="54376A27"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rPr>
              <w:t>Приме</w:t>
            </w:r>
            <w:r>
              <w:rPr>
                <w:rFonts w:ascii="Times New Roman Bold" w:hAnsi="Times New Roman Bold"/>
                <w:b/>
                <w:spacing w:val="-4"/>
                <w:sz w:val="14"/>
                <w:szCs w:val="14"/>
              </w:rPr>
              <w:t>-</w:t>
            </w:r>
            <w:r w:rsidRPr="008C6753">
              <w:rPr>
                <w:rFonts w:ascii="Times New Roman Bold" w:hAnsi="Times New Roman Bold"/>
                <w:b/>
                <w:spacing w:val="-4"/>
                <w:sz w:val="14"/>
                <w:szCs w:val="14"/>
              </w:rPr>
              <w:t>чания</w:t>
            </w:r>
            <w:proofErr w:type="spellEnd"/>
            <w:r w:rsidRPr="008C6753">
              <w:rPr>
                <w:rFonts w:ascii="Times New Roman Bold" w:hAnsi="Times New Roman Bold"/>
                <w:b/>
                <w:spacing w:val="-4"/>
                <w:sz w:val="14"/>
                <w:szCs w:val="14"/>
              </w:rPr>
              <w:t xml:space="preserve"> </w:t>
            </w:r>
          </w:p>
        </w:tc>
        <w:tc>
          <w:tcPr>
            <w:tcW w:w="628" w:type="dxa"/>
            <w:shd w:val="clear" w:color="auto" w:fill="auto"/>
            <w:vAlign w:val="center"/>
          </w:tcPr>
          <w:p w14:paraId="6CF0397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Уставный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737" w:type="dxa"/>
            <w:shd w:val="clear" w:color="auto" w:fill="auto"/>
            <w:vAlign w:val="center"/>
          </w:tcPr>
          <w:p w14:paraId="56D9D8F5"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Добавоч-ный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619" w:type="dxa"/>
            <w:shd w:val="clear" w:color="auto" w:fill="auto"/>
            <w:vAlign w:val="center"/>
          </w:tcPr>
          <w:p w14:paraId="7E650E8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Резервный</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капитал</w:t>
            </w:r>
            <w:proofErr w:type="spellEnd"/>
          </w:p>
        </w:tc>
        <w:tc>
          <w:tcPr>
            <w:tcW w:w="855" w:type="dxa"/>
            <w:shd w:val="clear" w:color="auto" w:fill="auto"/>
            <w:vAlign w:val="center"/>
          </w:tcPr>
          <w:p w14:paraId="05EB8E5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Pr>
                <w:rFonts w:ascii="Times New Roman Bold" w:hAnsi="Times New Roman Bold"/>
                <w:b/>
                <w:spacing w:val="-4"/>
                <w:sz w:val="14"/>
                <w:szCs w:val="14"/>
                <w:lang w:val="ru-RU"/>
              </w:rPr>
              <w:t>Собствен</w:t>
            </w:r>
            <w:r w:rsidRPr="008C6753">
              <w:rPr>
                <w:rFonts w:ascii="Times New Roman Bold" w:hAnsi="Times New Roman Bold"/>
                <w:b/>
                <w:spacing w:val="-4"/>
                <w:sz w:val="14"/>
                <w:szCs w:val="14"/>
                <w:lang w:val="ru-RU"/>
              </w:rPr>
              <w:t>ны</w:t>
            </w:r>
            <w:r>
              <w:rPr>
                <w:rFonts w:ascii="Times New Roman Bold" w:hAnsi="Times New Roman Bold"/>
                <w:b/>
                <w:spacing w:val="-4"/>
                <w:sz w:val="14"/>
                <w:szCs w:val="14"/>
                <w:lang w:val="ru-RU"/>
              </w:rPr>
              <w:t>е акции (доли участия), выкупленные у акционер</w:t>
            </w:r>
            <w:r w:rsidRPr="008C6753">
              <w:rPr>
                <w:rFonts w:ascii="Times New Roman Bold" w:hAnsi="Times New Roman Bold"/>
                <w:b/>
                <w:spacing w:val="-4"/>
                <w:sz w:val="14"/>
                <w:szCs w:val="14"/>
                <w:lang w:val="ru-RU"/>
              </w:rPr>
              <w:t>ов (</w:t>
            </w:r>
            <w:proofErr w:type="spellStart"/>
            <w:r w:rsidRPr="008C6753">
              <w:rPr>
                <w:rFonts w:ascii="Times New Roman Bold" w:hAnsi="Times New Roman Bold"/>
                <w:b/>
                <w:spacing w:val="-4"/>
                <w:sz w:val="14"/>
                <w:szCs w:val="14"/>
                <w:lang w:val="ru-RU"/>
              </w:rPr>
              <w:t>участни</w:t>
            </w:r>
            <w:proofErr w:type="spellEnd"/>
            <w:r w:rsidRPr="008C6753">
              <w:rPr>
                <w:rFonts w:ascii="Times New Roman Bold" w:hAnsi="Times New Roman Bold"/>
                <w:b/>
                <w:spacing w:val="-4"/>
                <w:sz w:val="14"/>
                <w:szCs w:val="14"/>
                <w:lang w:val="ru-RU"/>
              </w:rPr>
              <w:t xml:space="preserve"> ков)</w:t>
            </w:r>
          </w:p>
        </w:tc>
        <w:tc>
          <w:tcPr>
            <w:tcW w:w="846" w:type="dxa"/>
            <w:shd w:val="clear" w:color="auto" w:fill="auto"/>
            <w:vAlign w:val="center"/>
          </w:tcPr>
          <w:p w14:paraId="38BF664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долевых инструментов, оцениваемых по через прочий </w:t>
            </w:r>
            <w:proofErr w:type="spellStart"/>
            <w:r w:rsidRPr="008C6753">
              <w:rPr>
                <w:rFonts w:ascii="Times New Roman Bold" w:hAnsi="Times New Roman Bold"/>
                <w:b/>
                <w:spacing w:val="-4"/>
                <w:sz w:val="14"/>
                <w:szCs w:val="14"/>
                <w:lang w:val="ru-RU"/>
              </w:rPr>
              <w:t>совокупн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ый</w:t>
            </w:r>
            <w:proofErr w:type="spellEnd"/>
            <w:r w:rsidRPr="008C6753">
              <w:rPr>
                <w:rFonts w:ascii="Times New Roman Bold" w:hAnsi="Times New Roman Bold"/>
                <w:b/>
                <w:spacing w:val="-4"/>
                <w:sz w:val="14"/>
                <w:szCs w:val="14"/>
                <w:lang w:val="ru-RU"/>
              </w:rPr>
              <w:t xml:space="preserve"> доход</w:t>
            </w:r>
          </w:p>
        </w:tc>
        <w:tc>
          <w:tcPr>
            <w:tcW w:w="794" w:type="dxa"/>
            <w:shd w:val="clear" w:color="auto" w:fill="auto"/>
            <w:vAlign w:val="center"/>
          </w:tcPr>
          <w:p w14:paraId="21C4B6F9"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долговых </w:t>
            </w:r>
            <w:proofErr w:type="spellStart"/>
            <w:r w:rsidRPr="008C6753">
              <w:rPr>
                <w:rFonts w:ascii="Times New Roman Bold" w:hAnsi="Times New Roman Bold"/>
                <w:b/>
                <w:spacing w:val="-4"/>
                <w:sz w:val="14"/>
                <w:szCs w:val="14"/>
                <w:lang w:val="ru-RU"/>
              </w:rPr>
              <w:t>инструмен-тов</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w:t>
            </w:r>
            <w:proofErr w:type="spellEnd"/>
            <w:r>
              <w:rPr>
                <w:rFonts w:ascii="Times New Roman Bold" w:hAnsi="Times New Roman Bold"/>
                <w:b/>
                <w:spacing w:val="-4"/>
                <w:sz w:val="14"/>
                <w:szCs w:val="14"/>
                <w:lang w:val="ru-RU"/>
              </w:rPr>
              <w:t xml:space="preserve"> </w:t>
            </w:r>
            <w:proofErr w:type="spellStart"/>
            <w:r>
              <w:rPr>
                <w:rFonts w:ascii="Times New Roman Bold" w:hAnsi="Times New Roman Bold"/>
                <w:b/>
                <w:spacing w:val="-4"/>
                <w:sz w:val="14"/>
                <w:szCs w:val="14"/>
                <w:lang w:val="ru-RU"/>
              </w:rPr>
              <w:t>мых</w:t>
            </w:r>
            <w:proofErr w:type="spellEnd"/>
            <w:r>
              <w:rPr>
                <w:rFonts w:ascii="Times New Roman Bold" w:hAnsi="Times New Roman Bold"/>
                <w:b/>
                <w:spacing w:val="-4"/>
                <w:sz w:val="14"/>
                <w:szCs w:val="14"/>
                <w:lang w:val="ru-RU"/>
              </w:rPr>
              <w:t xml:space="preserve"> по через прочий совокупн</w:t>
            </w:r>
            <w:r w:rsidRPr="008C6753">
              <w:rPr>
                <w:rFonts w:ascii="Times New Roman Bold" w:hAnsi="Times New Roman Bold"/>
                <w:b/>
                <w:spacing w:val="-4"/>
                <w:sz w:val="14"/>
                <w:szCs w:val="14"/>
                <w:lang w:val="ru-RU"/>
              </w:rPr>
              <w:t>ый доход</w:t>
            </w:r>
          </w:p>
        </w:tc>
        <w:tc>
          <w:tcPr>
            <w:tcW w:w="794" w:type="dxa"/>
            <w:shd w:val="clear" w:color="auto" w:fill="auto"/>
            <w:vAlign w:val="center"/>
          </w:tcPr>
          <w:p w14:paraId="12AC32D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Оценочный резерв под обесценение долговых </w:t>
            </w:r>
            <w:proofErr w:type="spellStart"/>
            <w:r w:rsidRPr="008C6753">
              <w:rPr>
                <w:rFonts w:ascii="Times New Roman Bold" w:hAnsi="Times New Roman Bold"/>
                <w:b/>
                <w:spacing w:val="-4"/>
                <w:sz w:val="14"/>
                <w:szCs w:val="14"/>
                <w:lang w:val="ru-RU"/>
              </w:rPr>
              <w:t>инструме</w:t>
            </w:r>
            <w:proofErr w:type="spellEnd"/>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нтов</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оценивае</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мых</w:t>
            </w:r>
            <w:proofErr w:type="spellEnd"/>
            <w:r w:rsidRPr="008C6753">
              <w:rPr>
                <w:rFonts w:ascii="Times New Roman Bold" w:hAnsi="Times New Roman Bold"/>
                <w:b/>
                <w:spacing w:val="-4"/>
                <w:sz w:val="14"/>
                <w:szCs w:val="14"/>
                <w:lang w:val="ru-RU"/>
              </w:rPr>
              <w:t xml:space="preserve"> по </w:t>
            </w:r>
            <w:proofErr w:type="spellStart"/>
            <w:r w:rsidRPr="008C6753">
              <w:rPr>
                <w:rFonts w:ascii="Times New Roman Bold" w:hAnsi="Times New Roman Bold"/>
                <w:b/>
                <w:spacing w:val="-4"/>
                <w:sz w:val="14"/>
                <w:szCs w:val="14"/>
                <w:lang w:val="ru-RU"/>
              </w:rPr>
              <w:t>справед</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ливой</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стоимост</w:t>
            </w:r>
            <w:proofErr w:type="spellEnd"/>
            <w:r w:rsidRPr="008C6753">
              <w:rPr>
                <w:rFonts w:ascii="Times New Roman Bold" w:hAnsi="Times New Roman Bold"/>
                <w:b/>
                <w:spacing w:val="-4"/>
                <w:sz w:val="14"/>
                <w:szCs w:val="14"/>
                <w:lang w:val="ru-RU"/>
              </w:rPr>
              <w:t xml:space="preserve"> и через прочий </w:t>
            </w:r>
            <w:proofErr w:type="spellStart"/>
            <w:r w:rsidRPr="008C6753">
              <w:rPr>
                <w:rFonts w:ascii="Times New Roman Bold" w:hAnsi="Times New Roman Bold"/>
                <w:b/>
                <w:spacing w:val="-4"/>
                <w:sz w:val="14"/>
                <w:szCs w:val="14"/>
                <w:lang w:val="ru-RU"/>
              </w:rPr>
              <w:t>совокупн</w:t>
            </w:r>
            <w:proofErr w:type="spellEnd"/>
          </w:p>
        </w:tc>
        <w:tc>
          <w:tcPr>
            <w:tcW w:w="684" w:type="dxa"/>
            <w:shd w:val="clear" w:color="auto" w:fill="auto"/>
            <w:vAlign w:val="center"/>
          </w:tcPr>
          <w:p w14:paraId="7328424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переоцен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ки</w:t>
            </w:r>
            <w:proofErr w:type="spellEnd"/>
            <w:r w:rsidRPr="008C6753">
              <w:rPr>
                <w:rFonts w:ascii="Times New Roman Bold" w:hAnsi="Times New Roman Bold"/>
                <w:b/>
                <w:spacing w:val="-4"/>
                <w:sz w:val="14"/>
                <w:szCs w:val="14"/>
                <w:lang w:val="ru-RU"/>
              </w:rPr>
              <w:t xml:space="preserve"> основных средств и </w:t>
            </w:r>
            <w:proofErr w:type="spellStart"/>
            <w:r w:rsidRPr="008C6753">
              <w:rPr>
                <w:rFonts w:ascii="Times New Roman Bold" w:hAnsi="Times New Roman Bold"/>
                <w:b/>
                <w:spacing w:val="-4"/>
                <w:sz w:val="14"/>
                <w:szCs w:val="14"/>
                <w:lang w:val="ru-RU"/>
              </w:rPr>
              <w:t>немате</w:t>
            </w:r>
            <w:proofErr w:type="spellEnd"/>
            <w:r w:rsidRPr="008C6753">
              <w:rPr>
                <w:rFonts w:ascii="Times New Roman Bold" w:hAnsi="Times New Roman Bold"/>
                <w:b/>
                <w:spacing w:val="-4"/>
                <w:sz w:val="14"/>
                <w:szCs w:val="14"/>
                <w:lang w:val="ru-RU"/>
              </w:rPr>
              <w:t>-</w:t>
            </w:r>
          </w:p>
          <w:p w14:paraId="6A831FD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риальных</w:t>
            </w:r>
            <w:proofErr w:type="spellEnd"/>
            <w:r w:rsidRPr="008C6753">
              <w:rPr>
                <w:rFonts w:ascii="Times New Roman Bold" w:hAnsi="Times New Roman Bold"/>
                <w:b/>
                <w:spacing w:val="-4"/>
                <w:sz w:val="14"/>
                <w:szCs w:val="14"/>
                <w:lang w:val="ru-RU"/>
              </w:rPr>
              <w:t xml:space="preserve"> активов</w:t>
            </w:r>
          </w:p>
        </w:tc>
        <w:tc>
          <w:tcPr>
            <w:tcW w:w="850" w:type="dxa"/>
            <w:shd w:val="clear" w:color="auto" w:fill="auto"/>
            <w:vAlign w:val="center"/>
          </w:tcPr>
          <w:p w14:paraId="43686B2B"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переоценки финансовых обязательств, </w:t>
            </w:r>
            <w:proofErr w:type="spellStart"/>
            <w:r w:rsidRPr="008C6753">
              <w:rPr>
                <w:rFonts w:ascii="Times New Roman Bold" w:hAnsi="Times New Roman Bold"/>
                <w:b/>
                <w:spacing w:val="-4"/>
                <w:sz w:val="14"/>
                <w:szCs w:val="14"/>
                <w:lang w:val="ru-RU"/>
              </w:rPr>
              <w:t>учитыва</w:t>
            </w:r>
            <w:r>
              <w:rPr>
                <w:rFonts w:ascii="Times New Roman Bold" w:hAnsi="Times New Roman Bold"/>
                <w:b/>
                <w:spacing w:val="-4"/>
                <w:sz w:val="14"/>
                <w:szCs w:val="14"/>
                <w:lang w:val="ru-RU"/>
              </w:rPr>
              <w:t>е</w:t>
            </w:r>
            <w:proofErr w:type="spellEnd"/>
            <w:r>
              <w:rPr>
                <w:rFonts w:ascii="Times New Roman Bold" w:hAnsi="Times New Roman Bold"/>
                <w:b/>
                <w:spacing w:val="-4"/>
                <w:sz w:val="14"/>
                <w:szCs w:val="14"/>
                <w:lang w:val="ru-RU"/>
              </w:rPr>
              <w:t xml:space="preserve"> </w:t>
            </w:r>
            <w:proofErr w:type="spellStart"/>
            <w:r>
              <w:rPr>
                <w:rFonts w:ascii="Times New Roman Bold" w:hAnsi="Times New Roman Bold"/>
                <w:b/>
                <w:spacing w:val="-4"/>
                <w:sz w:val="14"/>
                <w:szCs w:val="14"/>
                <w:lang w:val="ru-RU"/>
              </w:rPr>
              <w:t>мых</w:t>
            </w:r>
            <w:proofErr w:type="spellEnd"/>
            <w:r>
              <w:rPr>
                <w:rFonts w:ascii="Times New Roman Bold" w:hAnsi="Times New Roman Bold"/>
                <w:b/>
                <w:spacing w:val="-4"/>
                <w:sz w:val="14"/>
                <w:szCs w:val="14"/>
                <w:lang w:val="ru-RU"/>
              </w:rPr>
              <w:t xml:space="preserve"> по </w:t>
            </w:r>
            <w:proofErr w:type="spellStart"/>
            <w:r>
              <w:rPr>
                <w:rFonts w:ascii="Times New Roman Bold" w:hAnsi="Times New Roman Bold"/>
                <w:b/>
                <w:spacing w:val="-4"/>
                <w:sz w:val="14"/>
                <w:szCs w:val="14"/>
                <w:lang w:val="ru-RU"/>
              </w:rPr>
              <w:t>справедл</w:t>
            </w:r>
            <w:proofErr w:type="spellEnd"/>
            <w:r>
              <w:rPr>
                <w:rFonts w:ascii="Times New Roman Bold" w:hAnsi="Times New Roman Bold"/>
                <w:b/>
                <w:spacing w:val="-4"/>
                <w:sz w:val="14"/>
                <w:szCs w:val="14"/>
                <w:lang w:val="ru-RU"/>
              </w:rPr>
              <w:t xml:space="preserve"> ивой стоимост</w:t>
            </w:r>
            <w:r w:rsidRPr="008C6753">
              <w:rPr>
                <w:rFonts w:ascii="Times New Roman Bold" w:hAnsi="Times New Roman Bold"/>
                <w:b/>
                <w:spacing w:val="-4"/>
                <w:sz w:val="14"/>
                <w:szCs w:val="14"/>
                <w:lang w:val="ru-RU"/>
              </w:rPr>
              <w:t>и через прибыль или убыток, связанно</w:t>
            </w:r>
          </w:p>
        </w:tc>
        <w:tc>
          <w:tcPr>
            <w:tcW w:w="850" w:type="dxa"/>
            <w:shd w:val="clear" w:color="auto" w:fill="auto"/>
            <w:vAlign w:val="center"/>
          </w:tcPr>
          <w:p w14:paraId="17E42D16" w14:textId="77777777" w:rsidR="00DA37B4" w:rsidRDefault="00DA37B4" w:rsidP="00970C6A">
            <w:pPr>
              <w:pStyle w:val="TableParagraph"/>
              <w:ind w:left="-113" w:right="-113"/>
              <w:jc w:val="center"/>
              <w:rPr>
                <w:rFonts w:asciiTheme="minorHAnsi" w:hAnsiTheme="minorHAnsi"/>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переоцен</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ки</w:t>
            </w:r>
            <w:proofErr w:type="spellEnd"/>
            <w:r w:rsidRPr="008C6753">
              <w:rPr>
                <w:rFonts w:ascii="Times New Roman Bold" w:hAnsi="Times New Roman Bold"/>
                <w:b/>
                <w:spacing w:val="-4"/>
                <w:sz w:val="14"/>
                <w:szCs w:val="14"/>
                <w:lang w:val="ru-RU"/>
              </w:rPr>
              <w:t xml:space="preserve"> обязательств по </w:t>
            </w:r>
            <w:proofErr w:type="spellStart"/>
            <w:r w:rsidRPr="008C6753">
              <w:rPr>
                <w:rFonts w:ascii="Times New Roman Bold" w:hAnsi="Times New Roman Bold"/>
                <w:b/>
                <w:spacing w:val="-4"/>
                <w:sz w:val="14"/>
                <w:szCs w:val="14"/>
                <w:lang w:val="ru-RU"/>
              </w:rPr>
              <w:t>вознагра</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ждениям</w:t>
            </w:r>
            <w:proofErr w:type="spellEnd"/>
            <w:r w:rsidRPr="008C6753">
              <w:rPr>
                <w:rFonts w:ascii="Times New Roman Bold" w:hAnsi="Times New Roman Bold"/>
                <w:b/>
                <w:spacing w:val="-4"/>
                <w:sz w:val="14"/>
                <w:szCs w:val="14"/>
                <w:lang w:val="ru-RU"/>
              </w:rPr>
              <w:t xml:space="preserve"> работник не </w:t>
            </w:r>
            <w:proofErr w:type="gramStart"/>
            <w:r w:rsidRPr="008C6753">
              <w:rPr>
                <w:rFonts w:ascii="Times New Roman Bold" w:hAnsi="Times New Roman Bold"/>
                <w:b/>
                <w:spacing w:val="-4"/>
                <w:sz w:val="14"/>
                <w:szCs w:val="14"/>
                <w:lang w:val="ru-RU"/>
              </w:rPr>
              <w:t>ограничен</w:t>
            </w:r>
            <w:r>
              <w:rPr>
                <w:rFonts w:asciiTheme="minorHAnsi" w:hAnsiTheme="minorHAnsi"/>
                <w:b/>
                <w:spacing w:val="-4"/>
                <w:sz w:val="14"/>
                <w:szCs w:val="14"/>
                <w:lang w:val="ru-RU"/>
              </w:rPr>
              <w:t>-</w:t>
            </w:r>
            <w:proofErr w:type="spellStart"/>
            <w:r w:rsidRPr="008C6753">
              <w:rPr>
                <w:rFonts w:ascii="Times New Roman Bold" w:hAnsi="Times New Roman Bold"/>
                <w:b/>
                <w:spacing w:val="-4"/>
                <w:sz w:val="14"/>
                <w:szCs w:val="14"/>
                <w:lang w:val="ru-RU"/>
              </w:rPr>
              <w:t>ным</w:t>
            </w:r>
            <w:proofErr w:type="spellEnd"/>
            <w:proofErr w:type="gramEnd"/>
            <w:r w:rsidRPr="008C6753">
              <w:rPr>
                <w:rFonts w:ascii="Times New Roman Bold" w:hAnsi="Times New Roman Bold"/>
                <w:b/>
                <w:spacing w:val="-4"/>
                <w:sz w:val="14"/>
                <w:szCs w:val="14"/>
                <w:lang w:val="ru-RU"/>
              </w:rPr>
              <w:t xml:space="preserve"> </w:t>
            </w:r>
          </w:p>
          <w:p w14:paraId="27A25E0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фиксиру</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емыми</w:t>
            </w:r>
            <w:proofErr w:type="spellEnd"/>
            <w:r w:rsidRPr="008C6753">
              <w:rPr>
                <w:rFonts w:ascii="Times New Roman Bold" w:hAnsi="Times New Roman Bold"/>
                <w:b/>
                <w:spacing w:val="-4"/>
                <w:sz w:val="14"/>
                <w:szCs w:val="14"/>
                <w:lang w:val="ru-RU"/>
              </w:rPr>
              <w:t xml:space="preserve"> платежами</w:t>
            </w:r>
          </w:p>
        </w:tc>
        <w:tc>
          <w:tcPr>
            <w:tcW w:w="850" w:type="dxa"/>
            <w:shd w:val="clear" w:color="auto" w:fill="auto"/>
            <w:vAlign w:val="center"/>
          </w:tcPr>
          <w:p w14:paraId="1AFD7BB3" w14:textId="77777777" w:rsidR="00DA37B4" w:rsidRDefault="00DA37B4" w:rsidP="00970C6A">
            <w:pPr>
              <w:pStyle w:val="TableParagraph"/>
              <w:ind w:left="-113" w:right="-113"/>
              <w:jc w:val="center"/>
              <w:rPr>
                <w:rFonts w:asciiTheme="minorHAnsi" w:hAnsiTheme="minorHAnsi"/>
                <w:b/>
                <w:spacing w:val="-4"/>
                <w:sz w:val="14"/>
                <w:szCs w:val="14"/>
                <w:lang w:val="ru-RU"/>
              </w:rPr>
            </w:pPr>
            <w:r>
              <w:rPr>
                <w:rFonts w:ascii="Times New Roman Bold" w:hAnsi="Times New Roman Bold"/>
                <w:b/>
                <w:spacing w:val="-4"/>
                <w:sz w:val="14"/>
                <w:szCs w:val="14"/>
                <w:lang w:val="ru-RU"/>
              </w:rPr>
              <w:t>Резерв хеджиро</w:t>
            </w:r>
            <w:r w:rsidRPr="008C6753">
              <w:rPr>
                <w:rFonts w:ascii="Times New Roman Bold" w:hAnsi="Times New Roman Bold"/>
                <w:b/>
                <w:spacing w:val="-4"/>
                <w:sz w:val="14"/>
                <w:szCs w:val="14"/>
                <w:lang w:val="ru-RU"/>
              </w:rPr>
              <w:t xml:space="preserve">вания долевых </w:t>
            </w:r>
            <w:proofErr w:type="spellStart"/>
            <w:r w:rsidRPr="008C6753">
              <w:rPr>
                <w:rFonts w:ascii="Times New Roman Bold" w:hAnsi="Times New Roman Bold"/>
                <w:b/>
                <w:spacing w:val="-4"/>
                <w:sz w:val="14"/>
                <w:szCs w:val="14"/>
                <w:lang w:val="ru-RU"/>
              </w:rPr>
              <w:t>инструме</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нтов</w:t>
            </w:r>
            <w:proofErr w:type="spellEnd"/>
            <w:r w:rsidRPr="008C6753">
              <w:rPr>
                <w:rFonts w:ascii="Times New Roman Bold" w:hAnsi="Times New Roman Bold"/>
                <w:b/>
                <w:spacing w:val="-4"/>
                <w:sz w:val="14"/>
                <w:szCs w:val="14"/>
                <w:lang w:val="ru-RU"/>
              </w:rPr>
              <w:t xml:space="preserve">, </w:t>
            </w:r>
          </w:p>
          <w:p w14:paraId="097F370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аемых по через прочий совокупн</w:t>
            </w:r>
            <w:r w:rsidRPr="008C6753">
              <w:rPr>
                <w:rFonts w:ascii="Times New Roman Bold" w:hAnsi="Times New Roman Bold"/>
                <w:b/>
                <w:spacing w:val="-4"/>
                <w:sz w:val="14"/>
                <w:szCs w:val="14"/>
                <w:lang w:val="ru-RU"/>
              </w:rPr>
              <w:t>ый доход</w:t>
            </w:r>
          </w:p>
        </w:tc>
        <w:tc>
          <w:tcPr>
            <w:tcW w:w="737" w:type="dxa"/>
            <w:shd w:val="clear" w:color="auto" w:fill="auto"/>
            <w:vAlign w:val="center"/>
          </w:tcPr>
          <w:p w14:paraId="706DE4F2"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 xml:space="preserve">Резерв </w:t>
            </w:r>
            <w:proofErr w:type="spellStart"/>
            <w:r w:rsidRPr="008C6753">
              <w:rPr>
                <w:rFonts w:ascii="Times New Roman Bold" w:hAnsi="Times New Roman Bold"/>
                <w:b/>
                <w:spacing w:val="-4"/>
                <w:sz w:val="14"/>
                <w:szCs w:val="14"/>
                <w:lang w:val="ru-RU"/>
              </w:rPr>
              <w:t>хеджиро</w:t>
            </w:r>
            <w:proofErr w:type="spellEnd"/>
            <w:r w:rsidRPr="008C6753">
              <w:rPr>
                <w:rFonts w:ascii="Times New Roman Bold" w:hAnsi="Times New Roman Bold"/>
                <w:b/>
                <w:spacing w:val="-4"/>
                <w:sz w:val="14"/>
                <w:szCs w:val="14"/>
                <w:lang w:val="ru-RU"/>
              </w:rPr>
              <w:t xml:space="preserve"> </w:t>
            </w:r>
            <w:proofErr w:type="spellStart"/>
            <w:r w:rsidRPr="008C6753">
              <w:rPr>
                <w:rFonts w:ascii="Times New Roman Bold" w:hAnsi="Times New Roman Bold"/>
                <w:b/>
                <w:spacing w:val="-4"/>
                <w:sz w:val="14"/>
                <w:szCs w:val="14"/>
                <w:lang w:val="ru-RU"/>
              </w:rPr>
              <w:t>вания</w:t>
            </w:r>
            <w:proofErr w:type="spellEnd"/>
            <w:r w:rsidRPr="008C6753">
              <w:rPr>
                <w:rFonts w:ascii="Times New Roman Bold" w:hAnsi="Times New Roman Bold"/>
                <w:b/>
                <w:spacing w:val="-4"/>
                <w:sz w:val="14"/>
                <w:szCs w:val="14"/>
                <w:lang w:val="ru-RU"/>
              </w:rPr>
              <w:t xml:space="preserve"> денежных потоков</w:t>
            </w:r>
          </w:p>
        </w:tc>
        <w:tc>
          <w:tcPr>
            <w:tcW w:w="737" w:type="dxa"/>
            <w:shd w:val="clear" w:color="auto" w:fill="auto"/>
            <w:vAlign w:val="center"/>
          </w:tcPr>
          <w:p w14:paraId="42F511F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Прочие</w:t>
            </w:r>
            <w:proofErr w:type="spellEnd"/>
            <w:r w:rsidRPr="008C6753">
              <w:rPr>
                <w:rFonts w:ascii="Times New Roman Bold" w:hAnsi="Times New Roman Bold"/>
                <w:b/>
                <w:spacing w:val="-4"/>
                <w:sz w:val="14"/>
                <w:szCs w:val="14"/>
              </w:rPr>
              <w:t xml:space="preserve"> </w:t>
            </w:r>
            <w:proofErr w:type="spellStart"/>
            <w:r w:rsidRPr="008C6753">
              <w:rPr>
                <w:rFonts w:ascii="Times New Roman Bold" w:hAnsi="Times New Roman Bold"/>
                <w:b/>
                <w:spacing w:val="-4"/>
                <w:sz w:val="14"/>
                <w:szCs w:val="14"/>
              </w:rPr>
              <w:t>резервы</w:t>
            </w:r>
            <w:proofErr w:type="spellEnd"/>
          </w:p>
        </w:tc>
        <w:tc>
          <w:tcPr>
            <w:tcW w:w="737" w:type="dxa"/>
            <w:shd w:val="clear" w:color="auto" w:fill="auto"/>
            <w:vAlign w:val="center"/>
          </w:tcPr>
          <w:p w14:paraId="4EBF534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proofErr w:type="spellStart"/>
            <w:r w:rsidRPr="008C6753">
              <w:rPr>
                <w:rFonts w:ascii="Times New Roman Bold" w:hAnsi="Times New Roman Bold"/>
                <w:b/>
                <w:spacing w:val="-4"/>
                <w:sz w:val="14"/>
                <w:szCs w:val="14"/>
                <w:lang w:val="ru-RU"/>
              </w:rPr>
              <w:t>Нераспре</w:t>
            </w:r>
            <w:proofErr w:type="spellEnd"/>
            <w:r w:rsidRPr="008C6753">
              <w:rPr>
                <w:rFonts w:ascii="Times New Roman Bold" w:hAnsi="Times New Roman Bold"/>
                <w:b/>
                <w:spacing w:val="-4"/>
                <w:sz w:val="14"/>
                <w:szCs w:val="14"/>
                <w:lang w:val="ru-RU"/>
              </w:rPr>
              <w:t>- деленная прибыль (</w:t>
            </w:r>
            <w:proofErr w:type="spellStart"/>
            <w:r w:rsidRPr="008C6753">
              <w:rPr>
                <w:rFonts w:ascii="Times New Roman Bold" w:hAnsi="Times New Roman Bold"/>
                <w:b/>
                <w:spacing w:val="-4"/>
                <w:sz w:val="14"/>
                <w:szCs w:val="14"/>
                <w:lang w:val="ru-RU"/>
              </w:rPr>
              <w:t>непокры</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тый</w:t>
            </w:r>
            <w:proofErr w:type="spellEnd"/>
            <w:r w:rsidRPr="008C6753">
              <w:rPr>
                <w:rFonts w:ascii="Times New Roman Bold" w:hAnsi="Times New Roman Bold"/>
                <w:b/>
                <w:spacing w:val="-4"/>
                <w:sz w:val="14"/>
                <w:szCs w:val="14"/>
                <w:lang w:val="ru-RU"/>
              </w:rPr>
              <w:t xml:space="preserve"> убыток)</w:t>
            </w:r>
          </w:p>
        </w:tc>
        <w:tc>
          <w:tcPr>
            <w:tcW w:w="816" w:type="dxa"/>
            <w:shd w:val="clear" w:color="auto" w:fill="auto"/>
            <w:vAlign w:val="center"/>
          </w:tcPr>
          <w:p w14:paraId="1CE99744" w14:textId="77777777" w:rsidR="00DA37B4" w:rsidRPr="008C6753" w:rsidRDefault="00DA37B4" w:rsidP="00970C6A">
            <w:pPr>
              <w:pStyle w:val="TableParagraph"/>
              <w:ind w:left="-113" w:right="-113"/>
              <w:jc w:val="center"/>
              <w:rPr>
                <w:rFonts w:ascii="Times New Roman Bold" w:hAnsi="Times New Roman Bold"/>
                <w:b/>
                <w:spacing w:val="-4"/>
                <w:sz w:val="14"/>
                <w:szCs w:val="14"/>
              </w:rPr>
            </w:pPr>
            <w:proofErr w:type="spellStart"/>
            <w:r w:rsidRPr="008C6753">
              <w:rPr>
                <w:rFonts w:ascii="Times New Roman Bold" w:hAnsi="Times New Roman Bold"/>
                <w:b/>
                <w:spacing w:val="-4"/>
                <w:sz w:val="14"/>
                <w:szCs w:val="14"/>
              </w:rPr>
              <w:t>Итого</w:t>
            </w:r>
            <w:proofErr w:type="spellEnd"/>
          </w:p>
        </w:tc>
      </w:tr>
      <w:tr w:rsidR="00DA37B4" w:rsidRPr="00E749CA" w14:paraId="777A6E32" w14:textId="77777777" w:rsidTr="00970C6A">
        <w:trPr>
          <w:cantSplit/>
          <w:tblHeader/>
        </w:trPr>
        <w:tc>
          <w:tcPr>
            <w:tcW w:w="567" w:type="dxa"/>
            <w:shd w:val="clear" w:color="auto" w:fill="auto"/>
            <w:vAlign w:val="center"/>
          </w:tcPr>
          <w:p w14:paraId="2DA86523"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1</w:t>
            </w:r>
          </w:p>
        </w:tc>
        <w:tc>
          <w:tcPr>
            <w:tcW w:w="2268" w:type="dxa"/>
            <w:shd w:val="clear" w:color="auto" w:fill="auto"/>
            <w:vAlign w:val="center"/>
          </w:tcPr>
          <w:p w14:paraId="303CB9D2"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2</w:t>
            </w:r>
          </w:p>
        </w:tc>
        <w:tc>
          <w:tcPr>
            <w:tcW w:w="510" w:type="dxa"/>
            <w:shd w:val="clear" w:color="auto" w:fill="auto"/>
            <w:vAlign w:val="center"/>
          </w:tcPr>
          <w:p w14:paraId="24B1796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3</w:t>
            </w:r>
          </w:p>
        </w:tc>
        <w:tc>
          <w:tcPr>
            <w:tcW w:w="628" w:type="dxa"/>
            <w:shd w:val="clear" w:color="auto" w:fill="auto"/>
            <w:vAlign w:val="center"/>
          </w:tcPr>
          <w:p w14:paraId="478BC654"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4</w:t>
            </w:r>
          </w:p>
        </w:tc>
        <w:tc>
          <w:tcPr>
            <w:tcW w:w="737" w:type="dxa"/>
            <w:shd w:val="clear" w:color="auto" w:fill="auto"/>
            <w:vAlign w:val="center"/>
          </w:tcPr>
          <w:p w14:paraId="584450C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5</w:t>
            </w:r>
          </w:p>
        </w:tc>
        <w:tc>
          <w:tcPr>
            <w:tcW w:w="619" w:type="dxa"/>
            <w:shd w:val="clear" w:color="auto" w:fill="auto"/>
            <w:vAlign w:val="center"/>
          </w:tcPr>
          <w:p w14:paraId="4FDC5223"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6</w:t>
            </w:r>
          </w:p>
        </w:tc>
        <w:tc>
          <w:tcPr>
            <w:tcW w:w="855" w:type="dxa"/>
            <w:shd w:val="clear" w:color="auto" w:fill="auto"/>
            <w:vAlign w:val="center"/>
          </w:tcPr>
          <w:p w14:paraId="5247F31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7</w:t>
            </w:r>
          </w:p>
        </w:tc>
        <w:tc>
          <w:tcPr>
            <w:tcW w:w="846" w:type="dxa"/>
            <w:shd w:val="clear" w:color="auto" w:fill="auto"/>
            <w:vAlign w:val="center"/>
          </w:tcPr>
          <w:p w14:paraId="2D4676A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8</w:t>
            </w:r>
          </w:p>
        </w:tc>
        <w:tc>
          <w:tcPr>
            <w:tcW w:w="794" w:type="dxa"/>
            <w:shd w:val="clear" w:color="auto" w:fill="auto"/>
            <w:vAlign w:val="center"/>
          </w:tcPr>
          <w:p w14:paraId="0343AE35"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9</w:t>
            </w:r>
          </w:p>
        </w:tc>
        <w:tc>
          <w:tcPr>
            <w:tcW w:w="794" w:type="dxa"/>
            <w:shd w:val="clear" w:color="auto" w:fill="auto"/>
            <w:vAlign w:val="center"/>
          </w:tcPr>
          <w:p w14:paraId="567ED52F"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10</w:t>
            </w:r>
          </w:p>
        </w:tc>
        <w:tc>
          <w:tcPr>
            <w:tcW w:w="684" w:type="dxa"/>
            <w:shd w:val="clear" w:color="auto" w:fill="auto"/>
            <w:vAlign w:val="center"/>
          </w:tcPr>
          <w:p w14:paraId="5AC5532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11</w:t>
            </w:r>
          </w:p>
        </w:tc>
        <w:tc>
          <w:tcPr>
            <w:tcW w:w="850" w:type="dxa"/>
            <w:shd w:val="clear" w:color="auto" w:fill="auto"/>
            <w:vAlign w:val="center"/>
          </w:tcPr>
          <w:p w14:paraId="5F14D3CA"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12</w:t>
            </w:r>
          </w:p>
        </w:tc>
        <w:tc>
          <w:tcPr>
            <w:tcW w:w="850" w:type="dxa"/>
            <w:shd w:val="clear" w:color="auto" w:fill="auto"/>
            <w:vAlign w:val="center"/>
          </w:tcPr>
          <w:p w14:paraId="3D0DE28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13</w:t>
            </w:r>
          </w:p>
        </w:tc>
        <w:tc>
          <w:tcPr>
            <w:tcW w:w="850" w:type="dxa"/>
            <w:shd w:val="clear" w:color="auto" w:fill="auto"/>
            <w:vAlign w:val="center"/>
          </w:tcPr>
          <w:p w14:paraId="58B8D97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14</w:t>
            </w:r>
          </w:p>
        </w:tc>
        <w:tc>
          <w:tcPr>
            <w:tcW w:w="737" w:type="dxa"/>
            <w:shd w:val="clear" w:color="auto" w:fill="auto"/>
            <w:vAlign w:val="center"/>
          </w:tcPr>
          <w:p w14:paraId="467C9F4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15</w:t>
            </w:r>
          </w:p>
        </w:tc>
        <w:tc>
          <w:tcPr>
            <w:tcW w:w="737" w:type="dxa"/>
            <w:shd w:val="clear" w:color="auto" w:fill="auto"/>
            <w:vAlign w:val="center"/>
          </w:tcPr>
          <w:p w14:paraId="35F80F5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16</w:t>
            </w:r>
          </w:p>
        </w:tc>
        <w:tc>
          <w:tcPr>
            <w:tcW w:w="737" w:type="dxa"/>
            <w:shd w:val="clear" w:color="auto" w:fill="auto"/>
            <w:vAlign w:val="center"/>
          </w:tcPr>
          <w:p w14:paraId="087213B8"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17</w:t>
            </w:r>
          </w:p>
        </w:tc>
        <w:tc>
          <w:tcPr>
            <w:tcW w:w="816" w:type="dxa"/>
            <w:shd w:val="clear" w:color="auto" w:fill="auto"/>
            <w:vAlign w:val="center"/>
          </w:tcPr>
          <w:p w14:paraId="1B6B1E69"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18</w:t>
            </w:r>
          </w:p>
        </w:tc>
      </w:tr>
      <w:tr w:rsidR="009B1146" w:rsidRPr="00E749CA" w14:paraId="23ED37C8" w14:textId="77777777" w:rsidTr="005B6C9D">
        <w:trPr>
          <w:cantSplit/>
        </w:trPr>
        <w:tc>
          <w:tcPr>
            <w:tcW w:w="567" w:type="dxa"/>
            <w:shd w:val="clear" w:color="auto" w:fill="auto"/>
            <w:vAlign w:val="bottom"/>
          </w:tcPr>
          <w:p w14:paraId="2EE25C04" w14:textId="77777777" w:rsidR="009B1146" w:rsidRPr="00E749CA" w:rsidRDefault="009B1146" w:rsidP="009B1146">
            <w:pPr>
              <w:pStyle w:val="TableParagraph"/>
              <w:rPr>
                <w:b/>
                <w:spacing w:val="-4"/>
                <w:sz w:val="14"/>
                <w:szCs w:val="14"/>
              </w:rPr>
            </w:pPr>
            <w:r w:rsidRPr="00E749CA">
              <w:rPr>
                <w:b/>
                <w:spacing w:val="-4"/>
                <w:sz w:val="14"/>
                <w:szCs w:val="14"/>
              </w:rPr>
              <w:t>1</w:t>
            </w:r>
          </w:p>
        </w:tc>
        <w:tc>
          <w:tcPr>
            <w:tcW w:w="2268" w:type="dxa"/>
            <w:shd w:val="clear" w:color="auto" w:fill="auto"/>
            <w:vAlign w:val="bottom"/>
          </w:tcPr>
          <w:p w14:paraId="3CF0D600" w14:textId="77777777" w:rsidR="009B1146" w:rsidRPr="00E749CA" w:rsidRDefault="009B1146" w:rsidP="009B1146">
            <w:pPr>
              <w:pStyle w:val="TableParagraph"/>
              <w:rPr>
                <w:b/>
                <w:spacing w:val="-4"/>
                <w:sz w:val="14"/>
                <w:szCs w:val="14"/>
                <w:lang w:val="ru-RU"/>
              </w:rPr>
            </w:pPr>
            <w:proofErr w:type="spellStart"/>
            <w:r w:rsidRPr="00E749CA">
              <w:rPr>
                <w:b/>
                <w:spacing w:val="-4"/>
                <w:sz w:val="14"/>
                <w:szCs w:val="14"/>
              </w:rPr>
              <w:t>Остаток</w:t>
            </w:r>
            <w:proofErr w:type="spellEnd"/>
            <w:r w:rsidRPr="00E749CA">
              <w:rPr>
                <w:b/>
                <w:spacing w:val="-4"/>
                <w:sz w:val="14"/>
                <w:szCs w:val="14"/>
              </w:rPr>
              <w:t xml:space="preserve"> </w:t>
            </w:r>
            <w:proofErr w:type="spellStart"/>
            <w:r w:rsidRPr="00E749CA">
              <w:rPr>
                <w:b/>
                <w:spacing w:val="-4"/>
                <w:sz w:val="14"/>
                <w:szCs w:val="14"/>
              </w:rPr>
              <w:t>на</w:t>
            </w:r>
            <w:proofErr w:type="spellEnd"/>
            <w:r w:rsidRPr="00E749CA">
              <w:rPr>
                <w:b/>
                <w:spacing w:val="-4"/>
                <w:sz w:val="14"/>
                <w:szCs w:val="14"/>
              </w:rPr>
              <w:t xml:space="preserve"> </w:t>
            </w:r>
            <w:r>
              <w:rPr>
                <w:b/>
                <w:spacing w:val="-4"/>
                <w:sz w:val="14"/>
                <w:szCs w:val="14"/>
                <w:lang w:val="ru-RU"/>
              </w:rPr>
              <w:t>1 января 2020</w:t>
            </w:r>
          </w:p>
        </w:tc>
        <w:tc>
          <w:tcPr>
            <w:tcW w:w="510" w:type="dxa"/>
            <w:shd w:val="clear" w:color="auto" w:fill="auto"/>
            <w:vAlign w:val="bottom"/>
          </w:tcPr>
          <w:p w14:paraId="7E4EA1F3" w14:textId="77777777" w:rsidR="009B1146" w:rsidRPr="00E749CA" w:rsidRDefault="009B1146" w:rsidP="009B1146">
            <w:pPr>
              <w:pStyle w:val="TableParagraph"/>
              <w:ind w:left="-113"/>
              <w:jc w:val="right"/>
              <w:rPr>
                <w:b/>
                <w:spacing w:val="-4"/>
                <w:sz w:val="14"/>
                <w:szCs w:val="14"/>
              </w:rPr>
            </w:pPr>
          </w:p>
        </w:tc>
        <w:tc>
          <w:tcPr>
            <w:tcW w:w="628" w:type="dxa"/>
            <w:shd w:val="clear" w:color="auto" w:fill="auto"/>
            <w:vAlign w:val="center"/>
          </w:tcPr>
          <w:p w14:paraId="29A7F352" w14:textId="0037A9D0" w:rsidR="009B1146" w:rsidRPr="00E749CA" w:rsidRDefault="009B1146" w:rsidP="009B1146">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2B2E5700" w14:textId="54E7C3F5" w:rsidR="009B1146" w:rsidRPr="00A46600" w:rsidRDefault="009B1146" w:rsidP="009B1146">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2BCC560C" w14:textId="187AE6C8" w:rsidR="009B1146" w:rsidRPr="00E749CA" w:rsidRDefault="009B1146" w:rsidP="009B1146">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590DC2EE" w14:textId="612CD091"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7FFC039E" w14:textId="2F8C3265"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0223B877" w14:textId="3E7A8F0C"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2F686EA5" w14:textId="547C665B"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5469795F" w14:textId="2C554704"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6D6222A7" w14:textId="2AE85ADE"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68D84525" w14:textId="33CDA1BD"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BE18C9C" w14:textId="3018AEBE"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26DC134A" w14:textId="68D75C18"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63DCD6D2" w14:textId="577D896D"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2A2A276F" w14:textId="63AE9898" w:rsidR="009B1146" w:rsidRPr="00F22F6E" w:rsidRDefault="009B1146" w:rsidP="009B1146">
            <w:pPr>
              <w:pStyle w:val="TableParagraph"/>
              <w:ind w:left="-113"/>
              <w:jc w:val="right"/>
              <w:rPr>
                <w:b/>
                <w:spacing w:val="-4"/>
                <w:sz w:val="14"/>
                <w:szCs w:val="14"/>
              </w:rPr>
            </w:pPr>
            <w:r w:rsidRPr="00F22F6E">
              <w:rPr>
                <w:b/>
                <w:spacing w:val="-4"/>
                <w:sz w:val="14"/>
                <w:szCs w:val="14"/>
                <w:lang w:val="ru-RU"/>
              </w:rPr>
              <w:t>16 775</w:t>
            </w:r>
          </w:p>
        </w:tc>
        <w:tc>
          <w:tcPr>
            <w:tcW w:w="816" w:type="dxa"/>
            <w:shd w:val="clear" w:color="auto" w:fill="auto"/>
            <w:vAlign w:val="center"/>
          </w:tcPr>
          <w:p w14:paraId="2E378B71" w14:textId="56C5FCFF" w:rsidR="009B1146" w:rsidRPr="00F22F6E" w:rsidRDefault="009B1146" w:rsidP="009B1146">
            <w:pPr>
              <w:pStyle w:val="TableParagraph"/>
              <w:ind w:left="-113"/>
              <w:jc w:val="right"/>
              <w:rPr>
                <w:b/>
                <w:spacing w:val="-4"/>
                <w:sz w:val="14"/>
                <w:szCs w:val="14"/>
              </w:rPr>
            </w:pPr>
            <w:r w:rsidRPr="00F22F6E">
              <w:rPr>
                <w:b/>
                <w:spacing w:val="-4"/>
                <w:sz w:val="14"/>
                <w:szCs w:val="14"/>
              </w:rPr>
              <w:t>121 775</w:t>
            </w:r>
          </w:p>
        </w:tc>
      </w:tr>
      <w:tr w:rsidR="009B1146" w:rsidRPr="00E749CA" w14:paraId="1DBC27D2" w14:textId="77777777" w:rsidTr="00970C6A">
        <w:trPr>
          <w:cantSplit/>
        </w:trPr>
        <w:tc>
          <w:tcPr>
            <w:tcW w:w="567" w:type="dxa"/>
            <w:shd w:val="clear" w:color="auto" w:fill="auto"/>
            <w:vAlign w:val="bottom"/>
          </w:tcPr>
          <w:p w14:paraId="5E81C34E" w14:textId="77777777" w:rsidR="009B1146" w:rsidRPr="00E749CA" w:rsidRDefault="009B1146" w:rsidP="009B1146">
            <w:pPr>
              <w:pStyle w:val="TableParagraph"/>
              <w:rPr>
                <w:b/>
                <w:spacing w:val="-4"/>
                <w:sz w:val="14"/>
                <w:szCs w:val="14"/>
              </w:rPr>
            </w:pPr>
            <w:r w:rsidRPr="00E749CA">
              <w:rPr>
                <w:b/>
                <w:spacing w:val="-4"/>
                <w:sz w:val="14"/>
                <w:szCs w:val="14"/>
              </w:rPr>
              <w:t>4</w:t>
            </w:r>
          </w:p>
        </w:tc>
        <w:tc>
          <w:tcPr>
            <w:tcW w:w="2268" w:type="dxa"/>
            <w:shd w:val="clear" w:color="auto" w:fill="auto"/>
            <w:vAlign w:val="bottom"/>
          </w:tcPr>
          <w:p w14:paraId="332E6466" w14:textId="77777777" w:rsidR="009B1146" w:rsidRPr="00E749CA" w:rsidRDefault="009B1146" w:rsidP="009B1146">
            <w:pPr>
              <w:pStyle w:val="TableParagraph"/>
              <w:rPr>
                <w:b/>
                <w:spacing w:val="-4"/>
                <w:sz w:val="14"/>
                <w:szCs w:val="14"/>
                <w:lang w:val="ru-RU"/>
              </w:rPr>
            </w:pPr>
            <w:r w:rsidRPr="00E749CA">
              <w:rPr>
                <w:b/>
                <w:spacing w:val="-4"/>
                <w:sz w:val="14"/>
                <w:szCs w:val="14"/>
                <w:lang w:val="ru-RU"/>
              </w:rPr>
              <w:t>Остаток на 1</w:t>
            </w:r>
            <w:r>
              <w:rPr>
                <w:b/>
                <w:spacing w:val="-4"/>
                <w:sz w:val="14"/>
                <w:szCs w:val="14"/>
                <w:lang w:val="ru-RU"/>
              </w:rPr>
              <w:t xml:space="preserve"> января 2020</w:t>
            </w:r>
            <w:r w:rsidRPr="00E749CA">
              <w:rPr>
                <w:b/>
                <w:spacing w:val="-4"/>
                <w:sz w:val="14"/>
                <w:szCs w:val="14"/>
                <w:lang w:val="ru-RU"/>
              </w:rPr>
              <w:t>, пересмотренный</w:t>
            </w:r>
          </w:p>
        </w:tc>
        <w:tc>
          <w:tcPr>
            <w:tcW w:w="510" w:type="dxa"/>
            <w:shd w:val="clear" w:color="auto" w:fill="auto"/>
            <w:vAlign w:val="bottom"/>
          </w:tcPr>
          <w:p w14:paraId="15CE6776" w14:textId="77777777" w:rsidR="009B1146" w:rsidRPr="00E749CA" w:rsidRDefault="009B1146" w:rsidP="009B1146">
            <w:pPr>
              <w:pStyle w:val="TableParagraph"/>
              <w:ind w:left="-113"/>
              <w:jc w:val="right"/>
              <w:rPr>
                <w:b/>
                <w:spacing w:val="-4"/>
                <w:sz w:val="14"/>
                <w:szCs w:val="14"/>
                <w:lang w:val="ru-RU"/>
              </w:rPr>
            </w:pPr>
          </w:p>
        </w:tc>
        <w:tc>
          <w:tcPr>
            <w:tcW w:w="628" w:type="dxa"/>
            <w:shd w:val="clear" w:color="auto" w:fill="auto"/>
            <w:vAlign w:val="center"/>
          </w:tcPr>
          <w:p w14:paraId="2A63DB82" w14:textId="608DD15F" w:rsidR="009B1146" w:rsidRPr="00E749CA" w:rsidRDefault="009B1146" w:rsidP="009B1146">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53E8C232" w14:textId="6D650823" w:rsidR="009B1146" w:rsidRPr="00E749CA" w:rsidRDefault="009B1146" w:rsidP="009B1146">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236EEC4E" w14:textId="17966A43" w:rsidR="009B1146" w:rsidRPr="00E749CA" w:rsidRDefault="009B1146" w:rsidP="009B1146">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16C34A4" w14:textId="7A3CA211"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5F2C5C48" w14:textId="5B0EC551"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3DD14CA" w14:textId="0C047563"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13737309" w14:textId="1041181F"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4F10D817" w14:textId="3E62686F"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43ED08F" w14:textId="0FD809F3"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8D3CE80" w14:textId="6DA74B5E"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0A5C217" w14:textId="0716C4A8"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213D209" w14:textId="317D3EFF"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D6D6967" w14:textId="236A0C0A" w:rsidR="009B1146" w:rsidRPr="00E749CA" w:rsidRDefault="009B1146" w:rsidP="009B1146">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29716EDC" w14:textId="1B96EC8F" w:rsidR="009B1146" w:rsidRPr="00F22F6E" w:rsidRDefault="009B1146" w:rsidP="009B1146">
            <w:pPr>
              <w:pStyle w:val="TableParagraph"/>
              <w:ind w:left="-113"/>
              <w:jc w:val="right"/>
              <w:rPr>
                <w:b/>
                <w:spacing w:val="-4"/>
                <w:sz w:val="14"/>
                <w:szCs w:val="14"/>
              </w:rPr>
            </w:pPr>
            <w:r w:rsidRPr="00F22F6E">
              <w:rPr>
                <w:b/>
                <w:spacing w:val="-4"/>
                <w:sz w:val="14"/>
                <w:szCs w:val="14"/>
                <w:lang w:val="ru-RU"/>
              </w:rPr>
              <w:t>16 775</w:t>
            </w:r>
          </w:p>
        </w:tc>
        <w:tc>
          <w:tcPr>
            <w:tcW w:w="816" w:type="dxa"/>
            <w:shd w:val="clear" w:color="auto" w:fill="auto"/>
            <w:vAlign w:val="center"/>
          </w:tcPr>
          <w:p w14:paraId="7FB6AA9C" w14:textId="30585974" w:rsidR="009B1146" w:rsidRPr="00F22F6E" w:rsidRDefault="009B1146" w:rsidP="009B1146">
            <w:pPr>
              <w:pStyle w:val="TableParagraph"/>
              <w:ind w:left="-113"/>
              <w:jc w:val="right"/>
              <w:rPr>
                <w:b/>
                <w:spacing w:val="-4"/>
                <w:sz w:val="14"/>
                <w:szCs w:val="14"/>
              </w:rPr>
            </w:pPr>
            <w:r w:rsidRPr="00F22F6E">
              <w:rPr>
                <w:b/>
                <w:spacing w:val="-4"/>
                <w:sz w:val="14"/>
                <w:szCs w:val="14"/>
                <w:lang w:val="ru-RU"/>
              </w:rPr>
              <w:t>121 775</w:t>
            </w:r>
          </w:p>
        </w:tc>
      </w:tr>
      <w:tr w:rsidR="009B1146" w:rsidRPr="00E749CA" w14:paraId="23FE4B18" w14:textId="77777777" w:rsidTr="00970C6A">
        <w:trPr>
          <w:cantSplit/>
        </w:trPr>
        <w:tc>
          <w:tcPr>
            <w:tcW w:w="567" w:type="dxa"/>
            <w:shd w:val="clear" w:color="auto" w:fill="auto"/>
            <w:vAlign w:val="bottom"/>
          </w:tcPr>
          <w:p w14:paraId="56507496" w14:textId="77777777" w:rsidR="009B1146" w:rsidRPr="00E749CA" w:rsidRDefault="009B1146" w:rsidP="009B1146">
            <w:pPr>
              <w:pStyle w:val="TableParagraph"/>
              <w:rPr>
                <w:spacing w:val="-4"/>
                <w:sz w:val="14"/>
                <w:szCs w:val="14"/>
              </w:rPr>
            </w:pPr>
            <w:r w:rsidRPr="00E749CA">
              <w:rPr>
                <w:spacing w:val="-4"/>
                <w:sz w:val="14"/>
                <w:szCs w:val="14"/>
              </w:rPr>
              <w:t>5</w:t>
            </w:r>
          </w:p>
        </w:tc>
        <w:tc>
          <w:tcPr>
            <w:tcW w:w="2268" w:type="dxa"/>
            <w:shd w:val="clear" w:color="auto" w:fill="auto"/>
            <w:vAlign w:val="bottom"/>
          </w:tcPr>
          <w:p w14:paraId="67957B67" w14:textId="77777777" w:rsidR="009B1146" w:rsidRPr="00E749CA" w:rsidRDefault="009B1146" w:rsidP="009B1146">
            <w:pPr>
              <w:pStyle w:val="TableParagraph"/>
              <w:rPr>
                <w:spacing w:val="-4"/>
                <w:sz w:val="14"/>
                <w:szCs w:val="14"/>
              </w:rPr>
            </w:pPr>
            <w:proofErr w:type="spellStart"/>
            <w:r w:rsidRPr="00E749CA">
              <w:rPr>
                <w:spacing w:val="-4"/>
                <w:sz w:val="14"/>
                <w:szCs w:val="14"/>
              </w:rPr>
              <w:t>Прибыль</w:t>
            </w:r>
            <w:proofErr w:type="spellEnd"/>
            <w:r w:rsidRPr="00E749CA">
              <w:rPr>
                <w:spacing w:val="-4"/>
                <w:sz w:val="14"/>
                <w:szCs w:val="14"/>
              </w:rPr>
              <w:t xml:space="preserve"> (</w:t>
            </w:r>
            <w:proofErr w:type="spellStart"/>
            <w:r w:rsidRPr="00E749CA">
              <w:rPr>
                <w:spacing w:val="-4"/>
                <w:sz w:val="14"/>
                <w:szCs w:val="14"/>
              </w:rPr>
              <w:t>убыток</w:t>
            </w:r>
            <w:proofErr w:type="spellEnd"/>
            <w:r w:rsidRPr="00E749CA">
              <w:rPr>
                <w:spacing w:val="-4"/>
                <w:sz w:val="14"/>
                <w:szCs w:val="14"/>
              </w:rPr>
              <w:t xml:space="preserve">) </w:t>
            </w:r>
            <w:proofErr w:type="spellStart"/>
            <w:r w:rsidRPr="00E749CA">
              <w:rPr>
                <w:spacing w:val="-4"/>
                <w:sz w:val="14"/>
                <w:szCs w:val="14"/>
              </w:rPr>
              <w:t>после</w:t>
            </w:r>
            <w:proofErr w:type="spellEnd"/>
            <w:r w:rsidRPr="00E749CA">
              <w:rPr>
                <w:spacing w:val="-4"/>
                <w:sz w:val="14"/>
                <w:szCs w:val="14"/>
              </w:rPr>
              <w:t xml:space="preserve"> </w:t>
            </w:r>
            <w:proofErr w:type="spellStart"/>
            <w:r w:rsidRPr="00E749CA">
              <w:rPr>
                <w:spacing w:val="-4"/>
                <w:sz w:val="14"/>
                <w:szCs w:val="14"/>
              </w:rPr>
              <w:t>налогообложения</w:t>
            </w:r>
            <w:proofErr w:type="spellEnd"/>
          </w:p>
        </w:tc>
        <w:tc>
          <w:tcPr>
            <w:tcW w:w="510" w:type="dxa"/>
            <w:shd w:val="clear" w:color="auto" w:fill="auto"/>
            <w:vAlign w:val="bottom"/>
          </w:tcPr>
          <w:p w14:paraId="6CAC013F" w14:textId="77777777" w:rsidR="009B1146" w:rsidRPr="00E749CA" w:rsidRDefault="009B1146" w:rsidP="009B1146">
            <w:pPr>
              <w:pStyle w:val="TableParagraph"/>
              <w:ind w:left="-113"/>
              <w:jc w:val="right"/>
              <w:rPr>
                <w:spacing w:val="-4"/>
                <w:sz w:val="14"/>
                <w:szCs w:val="14"/>
              </w:rPr>
            </w:pPr>
          </w:p>
        </w:tc>
        <w:tc>
          <w:tcPr>
            <w:tcW w:w="628" w:type="dxa"/>
            <w:shd w:val="clear" w:color="auto" w:fill="auto"/>
            <w:vAlign w:val="bottom"/>
          </w:tcPr>
          <w:p w14:paraId="1DB8BE22" w14:textId="05CC7856"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5362D5B9" w14:textId="4AB7708F"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11ADFCF7" w14:textId="333F04CF"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5ACE52A4" w14:textId="39085504"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8453F49" w14:textId="46671DC8"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399A7F6" w14:textId="5F4A2808"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48CD7D68" w14:textId="6FC71E4B"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0E50CDFC" w14:textId="32EF7F18"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4CFAEFCC" w14:textId="6EDE5740"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1CE483D" w14:textId="67510C0F"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1B631E9" w14:textId="1621858C"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75A5AB1B" w14:textId="54750C55"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6FA22790" w14:textId="6C40FC9C" w:rsidR="009B1146" w:rsidRPr="00E749CA" w:rsidRDefault="009B1146" w:rsidP="009B1146">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3AD4A9C9" w14:textId="58F99317" w:rsidR="009B1146" w:rsidRPr="00F22F6E" w:rsidRDefault="009B1146" w:rsidP="009B1146">
            <w:pPr>
              <w:pStyle w:val="TableParagraph"/>
              <w:ind w:left="-113"/>
              <w:jc w:val="right"/>
              <w:rPr>
                <w:spacing w:val="-4"/>
                <w:sz w:val="14"/>
                <w:szCs w:val="14"/>
              </w:rPr>
            </w:pPr>
            <w:r w:rsidRPr="00F22F6E">
              <w:rPr>
                <w:spacing w:val="-4"/>
                <w:sz w:val="14"/>
                <w:szCs w:val="14"/>
                <w:lang w:val="ru-RU"/>
              </w:rPr>
              <w:t>37 093</w:t>
            </w:r>
          </w:p>
        </w:tc>
        <w:tc>
          <w:tcPr>
            <w:tcW w:w="816" w:type="dxa"/>
            <w:shd w:val="clear" w:color="auto" w:fill="auto"/>
            <w:vAlign w:val="center"/>
          </w:tcPr>
          <w:p w14:paraId="0B826235" w14:textId="296F4C8C" w:rsidR="009B1146" w:rsidRPr="00F22F6E" w:rsidRDefault="009B1146" w:rsidP="009B1146">
            <w:pPr>
              <w:pStyle w:val="TableParagraph"/>
              <w:ind w:left="-113"/>
              <w:jc w:val="right"/>
              <w:rPr>
                <w:spacing w:val="-4"/>
                <w:sz w:val="14"/>
                <w:szCs w:val="14"/>
              </w:rPr>
            </w:pPr>
            <w:r w:rsidRPr="00F22F6E">
              <w:rPr>
                <w:spacing w:val="-4"/>
                <w:sz w:val="14"/>
                <w:szCs w:val="14"/>
                <w:lang w:val="ru-RU"/>
              </w:rPr>
              <w:t>37 093</w:t>
            </w:r>
          </w:p>
        </w:tc>
      </w:tr>
      <w:tr w:rsidR="009B1146" w:rsidRPr="00E749CA" w14:paraId="4321E9D2" w14:textId="77777777" w:rsidTr="00970C6A">
        <w:trPr>
          <w:cantSplit/>
        </w:trPr>
        <w:tc>
          <w:tcPr>
            <w:tcW w:w="567" w:type="dxa"/>
            <w:shd w:val="clear" w:color="auto" w:fill="auto"/>
            <w:vAlign w:val="bottom"/>
          </w:tcPr>
          <w:p w14:paraId="5F3559A8" w14:textId="77777777" w:rsidR="009B1146" w:rsidRPr="00E749CA" w:rsidRDefault="009B1146" w:rsidP="009B1146">
            <w:pPr>
              <w:pStyle w:val="TableParagraph"/>
              <w:rPr>
                <w:b/>
                <w:spacing w:val="-4"/>
                <w:sz w:val="14"/>
                <w:szCs w:val="14"/>
              </w:rPr>
            </w:pPr>
            <w:r w:rsidRPr="00E749CA">
              <w:rPr>
                <w:b/>
                <w:spacing w:val="-4"/>
                <w:sz w:val="14"/>
                <w:szCs w:val="14"/>
              </w:rPr>
              <w:t>14,1</w:t>
            </w:r>
          </w:p>
        </w:tc>
        <w:tc>
          <w:tcPr>
            <w:tcW w:w="2268" w:type="dxa"/>
            <w:shd w:val="clear" w:color="auto" w:fill="auto"/>
            <w:vAlign w:val="bottom"/>
          </w:tcPr>
          <w:p w14:paraId="1CBD6C0F" w14:textId="755F0551" w:rsidR="009B1146" w:rsidRPr="00533BE3" w:rsidRDefault="009B1146" w:rsidP="009B1146">
            <w:pPr>
              <w:pStyle w:val="TableParagraph"/>
              <w:rPr>
                <w:b/>
                <w:spacing w:val="-4"/>
                <w:sz w:val="14"/>
                <w:szCs w:val="14"/>
                <w:lang w:val="ru-RU"/>
              </w:rPr>
            </w:pPr>
            <w:r w:rsidRPr="00692BEE">
              <w:rPr>
                <w:b/>
                <w:spacing w:val="-4"/>
                <w:sz w:val="14"/>
                <w:szCs w:val="14"/>
                <w:lang w:val="ru-RU"/>
              </w:rPr>
              <w:t>Оста</w:t>
            </w:r>
            <w:r>
              <w:rPr>
                <w:b/>
                <w:spacing w:val="-4"/>
                <w:sz w:val="14"/>
                <w:szCs w:val="14"/>
                <w:lang w:val="ru-RU"/>
              </w:rPr>
              <w:t>ток на 30 сентября 2020</w:t>
            </w:r>
          </w:p>
        </w:tc>
        <w:tc>
          <w:tcPr>
            <w:tcW w:w="510" w:type="dxa"/>
            <w:shd w:val="clear" w:color="auto" w:fill="auto"/>
            <w:vAlign w:val="bottom"/>
          </w:tcPr>
          <w:p w14:paraId="29E72FC0" w14:textId="77777777" w:rsidR="009B1146" w:rsidRPr="00692BEE" w:rsidRDefault="009B1146" w:rsidP="009B1146">
            <w:pPr>
              <w:pStyle w:val="TableParagraph"/>
              <w:ind w:left="-113"/>
              <w:jc w:val="center"/>
              <w:rPr>
                <w:b/>
                <w:spacing w:val="-4"/>
                <w:sz w:val="14"/>
                <w:szCs w:val="14"/>
                <w:lang w:val="ru-RU"/>
              </w:rPr>
            </w:pPr>
          </w:p>
        </w:tc>
        <w:tc>
          <w:tcPr>
            <w:tcW w:w="628" w:type="dxa"/>
            <w:shd w:val="clear" w:color="auto" w:fill="auto"/>
            <w:vAlign w:val="center"/>
          </w:tcPr>
          <w:p w14:paraId="251FAA59" w14:textId="629F1DC0" w:rsidR="009B1146" w:rsidRPr="00692BEE" w:rsidRDefault="009B1146" w:rsidP="009B1146">
            <w:pPr>
              <w:pStyle w:val="TableParagraph"/>
              <w:ind w:left="-113"/>
              <w:jc w:val="right"/>
              <w:rPr>
                <w:b/>
                <w:spacing w:val="-4"/>
                <w:sz w:val="14"/>
                <w:szCs w:val="14"/>
                <w:lang w:val="ru-RU"/>
              </w:rPr>
            </w:pPr>
            <w:r w:rsidRPr="00A46600">
              <w:rPr>
                <w:b/>
                <w:spacing w:val="-4"/>
                <w:sz w:val="14"/>
                <w:szCs w:val="14"/>
              </w:rPr>
              <w:t>100 000</w:t>
            </w:r>
          </w:p>
        </w:tc>
        <w:tc>
          <w:tcPr>
            <w:tcW w:w="737" w:type="dxa"/>
            <w:shd w:val="clear" w:color="auto" w:fill="auto"/>
            <w:vAlign w:val="center"/>
          </w:tcPr>
          <w:p w14:paraId="4AD6EAC1" w14:textId="341E58E7" w:rsidR="009B1146" w:rsidRPr="00692BEE" w:rsidRDefault="009B1146" w:rsidP="009B1146">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31F8C076" w14:textId="02337346" w:rsidR="009B1146" w:rsidRPr="00692BEE" w:rsidRDefault="009B1146" w:rsidP="009B1146">
            <w:pPr>
              <w:pStyle w:val="TableParagraph"/>
              <w:ind w:left="-113"/>
              <w:jc w:val="right"/>
              <w:rPr>
                <w:b/>
                <w:spacing w:val="-4"/>
                <w:sz w:val="14"/>
                <w:szCs w:val="14"/>
                <w:lang w:val="ru-RU"/>
              </w:rPr>
            </w:pPr>
            <w:r w:rsidRPr="00A46600">
              <w:rPr>
                <w:b/>
                <w:spacing w:val="-4"/>
                <w:sz w:val="14"/>
                <w:szCs w:val="14"/>
              </w:rPr>
              <w:t>5 000</w:t>
            </w:r>
          </w:p>
        </w:tc>
        <w:tc>
          <w:tcPr>
            <w:tcW w:w="855" w:type="dxa"/>
            <w:shd w:val="clear" w:color="auto" w:fill="auto"/>
            <w:vAlign w:val="bottom"/>
          </w:tcPr>
          <w:p w14:paraId="2EFC3A3F" w14:textId="65AF6079"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846" w:type="dxa"/>
            <w:shd w:val="clear" w:color="auto" w:fill="auto"/>
            <w:vAlign w:val="bottom"/>
          </w:tcPr>
          <w:p w14:paraId="1D535263" w14:textId="0200D717"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208C6F17" w14:textId="6DB5B687"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468E9800" w14:textId="7884A82F"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684" w:type="dxa"/>
            <w:shd w:val="clear" w:color="auto" w:fill="auto"/>
            <w:vAlign w:val="bottom"/>
          </w:tcPr>
          <w:p w14:paraId="676A1F40" w14:textId="52BE61B6"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6D3DBFA0" w14:textId="5424F5C4"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74ED541C" w14:textId="649234B7"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4FC0A118" w14:textId="29ABB6AA"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2BF0F75A" w14:textId="6E331C07"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564E052C" w14:textId="2B62C2ED" w:rsidR="009B1146" w:rsidRPr="00692BEE" w:rsidRDefault="009B1146" w:rsidP="009B1146">
            <w:pPr>
              <w:pStyle w:val="TableParagraph"/>
              <w:ind w:left="-113"/>
              <w:jc w:val="right"/>
              <w:rPr>
                <w:b/>
                <w:spacing w:val="-4"/>
                <w:sz w:val="14"/>
                <w:szCs w:val="14"/>
                <w:lang w:val="ru-RU"/>
              </w:rPr>
            </w:pPr>
            <w:r w:rsidRPr="00E749CA">
              <w:rPr>
                <w:b/>
                <w:spacing w:val="-4"/>
                <w:sz w:val="14"/>
                <w:szCs w:val="14"/>
              </w:rPr>
              <w:t>-</w:t>
            </w:r>
          </w:p>
        </w:tc>
        <w:tc>
          <w:tcPr>
            <w:tcW w:w="737" w:type="dxa"/>
            <w:tcBorders>
              <w:right w:val="single" w:sz="4" w:space="0" w:color="auto"/>
            </w:tcBorders>
            <w:shd w:val="clear" w:color="auto" w:fill="auto"/>
            <w:vAlign w:val="center"/>
          </w:tcPr>
          <w:p w14:paraId="0A293BC9" w14:textId="616902F4" w:rsidR="009B1146" w:rsidRPr="00F22F6E" w:rsidRDefault="009B1146" w:rsidP="009B1146">
            <w:pPr>
              <w:pStyle w:val="TableParagraph"/>
              <w:ind w:left="-113"/>
              <w:jc w:val="right"/>
              <w:rPr>
                <w:b/>
                <w:spacing w:val="-4"/>
                <w:sz w:val="14"/>
                <w:szCs w:val="14"/>
                <w:lang w:val="ru-RU"/>
              </w:rPr>
            </w:pPr>
            <w:r w:rsidRPr="00F22F6E">
              <w:rPr>
                <w:b/>
                <w:spacing w:val="-4"/>
                <w:sz w:val="14"/>
                <w:szCs w:val="14"/>
                <w:lang w:val="ru-RU"/>
              </w:rPr>
              <w:t>53 868</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AE7367B" w14:textId="531724B5" w:rsidR="009B1146" w:rsidRPr="00F22F6E" w:rsidRDefault="009B1146" w:rsidP="009B1146">
            <w:pPr>
              <w:widowControl w:val="0"/>
              <w:spacing w:after="0" w:line="240" w:lineRule="auto"/>
              <w:ind w:left="-113"/>
              <w:jc w:val="right"/>
              <w:rPr>
                <w:rFonts w:ascii="Times New Roman" w:eastAsia="Times New Roman" w:hAnsi="Times New Roman" w:cs="Times New Roman"/>
                <w:b/>
                <w:spacing w:val="-4"/>
                <w:sz w:val="14"/>
                <w:szCs w:val="14"/>
              </w:rPr>
            </w:pPr>
            <w:r w:rsidRPr="00F22F6E">
              <w:rPr>
                <w:rFonts w:ascii="Times New Roman" w:hAnsi="Times New Roman" w:cs="Times New Roman"/>
                <w:b/>
                <w:spacing w:val="-4"/>
                <w:sz w:val="14"/>
                <w:szCs w:val="14"/>
              </w:rPr>
              <w:t>158 868</w:t>
            </w:r>
          </w:p>
        </w:tc>
      </w:tr>
      <w:tr w:rsidR="005924B3" w:rsidRPr="00E749CA" w14:paraId="60B5D6AB" w14:textId="77777777" w:rsidTr="00970C6A">
        <w:trPr>
          <w:cantSplit/>
        </w:trPr>
        <w:tc>
          <w:tcPr>
            <w:tcW w:w="567" w:type="dxa"/>
            <w:shd w:val="clear" w:color="auto" w:fill="auto"/>
            <w:vAlign w:val="bottom"/>
          </w:tcPr>
          <w:p w14:paraId="0713EEBD" w14:textId="77777777" w:rsidR="005924B3" w:rsidRPr="00692BEE" w:rsidRDefault="005924B3" w:rsidP="005924B3">
            <w:pPr>
              <w:pStyle w:val="TableParagraph"/>
              <w:rPr>
                <w:b/>
                <w:spacing w:val="-4"/>
                <w:sz w:val="14"/>
                <w:szCs w:val="14"/>
                <w:lang w:val="ru-RU"/>
              </w:rPr>
            </w:pPr>
            <w:r w:rsidRPr="00692BEE">
              <w:rPr>
                <w:b/>
                <w:spacing w:val="-4"/>
                <w:sz w:val="14"/>
                <w:szCs w:val="14"/>
                <w:lang w:val="ru-RU"/>
              </w:rPr>
              <w:t>15</w:t>
            </w:r>
          </w:p>
        </w:tc>
        <w:tc>
          <w:tcPr>
            <w:tcW w:w="2268" w:type="dxa"/>
            <w:shd w:val="clear" w:color="auto" w:fill="auto"/>
            <w:vAlign w:val="bottom"/>
          </w:tcPr>
          <w:p w14:paraId="22BA8D26" w14:textId="77777777" w:rsidR="005924B3" w:rsidRPr="000E46EC" w:rsidRDefault="005924B3" w:rsidP="005924B3">
            <w:pPr>
              <w:pStyle w:val="TableParagraph"/>
              <w:rPr>
                <w:b/>
                <w:spacing w:val="-4"/>
                <w:sz w:val="14"/>
                <w:szCs w:val="14"/>
                <w:lang w:val="ru-RU"/>
              </w:rPr>
            </w:pPr>
            <w:r w:rsidRPr="00692BEE">
              <w:rPr>
                <w:b/>
                <w:spacing w:val="-4"/>
                <w:sz w:val="14"/>
                <w:szCs w:val="14"/>
                <w:lang w:val="ru-RU"/>
              </w:rPr>
              <w:t>Остаток на 1 января 20</w:t>
            </w:r>
            <w:r>
              <w:rPr>
                <w:b/>
                <w:spacing w:val="-4"/>
                <w:sz w:val="14"/>
                <w:szCs w:val="14"/>
                <w:lang w:val="ru-RU"/>
              </w:rPr>
              <w:t>21</w:t>
            </w:r>
          </w:p>
        </w:tc>
        <w:tc>
          <w:tcPr>
            <w:tcW w:w="510" w:type="dxa"/>
            <w:shd w:val="clear" w:color="auto" w:fill="auto"/>
            <w:vAlign w:val="bottom"/>
          </w:tcPr>
          <w:p w14:paraId="69C59F07" w14:textId="77777777" w:rsidR="005924B3" w:rsidRPr="00692BEE" w:rsidRDefault="005924B3" w:rsidP="005924B3">
            <w:pPr>
              <w:pStyle w:val="TableParagraph"/>
              <w:ind w:left="-113"/>
              <w:jc w:val="center"/>
              <w:rPr>
                <w:b/>
                <w:spacing w:val="-4"/>
                <w:sz w:val="14"/>
                <w:szCs w:val="14"/>
                <w:lang w:val="ru-RU"/>
              </w:rPr>
            </w:pPr>
          </w:p>
        </w:tc>
        <w:tc>
          <w:tcPr>
            <w:tcW w:w="628" w:type="dxa"/>
            <w:shd w:val="clear" w:color="auto" w:fill="auto"/>
            <w:vAlign w:val="center"/>
          </w:tcPr>
          <w:p w14:paraId="5D72C089" w14:textId="20746E2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100 000</w:t>
            </w:r>
          </w:p>
        </w:tc>
        <w:tc>
          <w:tcPr>
            <w:tcW w:w="737" w:type="dxa"/>
            <w:shd w:val="clear" w:color="auto" w:fill="auto"/>
            <w:vAlign w:val="center"/>
          </w:tcPr>
          <w:p w14:paraId="16511E51" w14:textId="649ABA71" w:rsidR="005924B3" w:rsidRPr="00692BEE" w:rsidRDefault="005924B3" w:rsidP="005924B3">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4104B509" w14:textId="6189D6F6"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5 000</w:t>
            </w:r>
          </w:p>
        </w:tc>
        <w:tc>
          <w:tcPr>
            <w:tcW w:w="855" w:type="dxa"/>
            <w:shd w:val="clear" w:color="auto" w:fill="auto"/>
            <w:vAlign w:val="bottom"/>
          </w:tcPr>
          <w:p w14:paraId="6CA1E92B" w14:textId="620926F4"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46" w:type="dxa"/>
            <w:shd w:val="clear" w:color="auto" w:fill="auto"/>
            <w:vAlign w:val="bottom"/>
          </w:tcPr>
          <w:p w14:paraId="1A7AFABA" w14:textId="6B5E28B1"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7AF17ED1" w14:textId="79D33649"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1D9B228C" w14:textId="60A3FB93"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684" w:type="dxa"/>
            <w:shd w:val="clear" w:color="auto" w:fill="auto"/>
            <w:vAlign w:val="bottom"/>
          </w:tcPr>
          <w:p w14:paraId="638909D5" w14:textId="5D926586"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1B4B1A54" w14:textId="45ECA970"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2B3DDC36" w14:textId="1297AB6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7F35D955" w14:textId="75869C7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FDF8A4A" w14:textId="4247E53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DC90ED3" w14:textId="3BD273F5"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37" w:type="dxa"/>
            <w:tcBorders>
              <w:right w:val="single" w:sz="4" w:space="0" w:color="auto"/>
            </w:tcBorders>
            <w:shd w:val="clear" w:color="auto" w:fill="auto"/>
            <w:vAlign w:val="center"/>
          </w:tcPr>
          <w:p w14:paraId="354A9B9B" w14:textId="395F4DD0" w:rsidR="005924B3" w:rsidRPr="00F22F6E" w:rsidRDefault="005924B3" w:rsidP="005924B3">
            <w:pPr>
              <w:pStyle w:val="TableParagraph"/>
              <w:ind w:left="-113"/>
              <w:jc w:val="right"/>
              <w:rPr>
                <w:b/>
                <w:spacing w:val="-4"/>
                <w:sz w:val="14"/>
                <w:szCs w:val="14"/>
                <w:lang w:val="ru-RU"/>
              </w:rPr>
            </w:pPr>
            <w:r w:rsidRPr="00F22F6E">
              <w:rPr>
                <w:b/>
                <w:spacing w:val="-4"/>
                <w:sz w:val="14"/>
                <w:szCs w:val="14"/>
                <w:lang w:val="ru-RU"/>
              </w:rPr>
              <w:t>66 417</w:t>
            </w:r>
          </w:p>
        </w:tc>
        <w:tc>
          <w:tcPr>
            <w:tcW w:w="816" w:type="dxa"/>
            <w:tcBorders>
              <w:top w:val="nil"/>
              <w:left w:val="single" w:sz="4" w:space="0" w:color="auto"/>
              <w:bottom w:val="single" w:sz="4" w:space="0" w:color="auto"/>
              <w:right w:val="single" w:sz="4" w:space="0" w:color="auto"/>
            </w:tcBorders>
            <w:shd w:val="clear" w:color="auto" w:fill="auto"/>
            <w:vAlign w:val="center"/>
          </w:tcPr>
          <w:p w14:paraId="0A4052D1" w14:textId="5DC983FC" w:rsidR="005924B3" w:rsidRPr="00F22F6E" w:rsidRDefault="005924B3" w:rsidP="005924B3">
            <w:pPr>
              <w:widowControl w:val="0"/>
              <w:spacing w:after="0" w:line="240" w:lineRule="auto"/>
              <w:ind w:left="-113"/>
              <w:jc w:val="right"/>
              <w:rPr>
                <w:rFonts w:ascii="Times New Roman" w:hAnsi="Times New Roman" w:cs="Times New Roman"/>
                <w:spacing w:val="-4"/>
                <w:sz w:val="14"/>
                <w:szCs w:val="14"/>
              </w:rPr>
            </w:pPr>
            <w:r w:rsidRPr="00F22F6E">
              <w:rPr>
                <w:rFonts w:ascii="Times New Roman" w:hAnsi="Times New Roman" w:cs="Times New Roman"/>
                <w:b/>
                <w:spacing w:val="-4"/>
                <w:sz w:val="14"/>
                <w:szCs w:val="14"/>
              </w:rPr>
              <w:t>171 417</w:t>
            </w:r>
          </w:p>
        </w:tc>
      </w:tr>
      <w:tr w:rsidR="005924B3" w:rsidRPr="00E749CA" w14:paraId="2FAF910A" w14:textId="77777777" w:rsidTr="00970C6A">
        <w:trPr>
          <w:cantSplit/>
        </w:trPr>
        <w:tc>
          <w:tcPr>
            <w:tcW w:w="567" w:type="dxa"/>
            <w:shd w:val="clear" w:color="auto" w:fill="auto"/>
            <w:vAlign w:val="bottom"/>
          </w:tcPr>
          <w:p w14:paraId="3AF9478C" w14:textId="77777777" w:rsidR="005924B3" w:rsidRPr="00E749CA" w:rsidRDefault="005924B3" w:rsidP="005924B3">
            <w:pPr>
              <w:pStyle w:val="TableParagraph"/>
              <w:rPr>
                <w:b/>
                <w:spacing w:val="-4"/>
                <w:sz w:val="14"/>
                <w:szCs w:val="14"/>
              </w:rPr>
            </w:pPr>
            <w:r w:rsidRPr="00E749CA">
              <w:rPr>
                <w:b/>
                <w:spacing w:val="-4"/>
                <w:sz w:val="14"/>
                <w:szCs w:val="14"/>
              </w:rPr>
              <w:t>18</w:t>
            </w:r>
          </w:p>
        </w:tc>
        <w:tc>
          <w:tcPr>
            <w:tcW w:w="2268" w:type="dxa"/>
            <w:shd w:val="clear" w:color="auto" w:fill="auto"/>
            <w:vAlign w:val="bottom"/>
          </w:tcPr>
          <w:p w14:paraId="083A8F25" w14:textId="77777777" w:rsidR="005924B3" w:rsidRPr="00E749CA" w:rsidRDefault="005924B3" w:rsidP="005924B3">
            <w:pPr>
              <w:pStyle w:val="TableParagraph"/>
              <w:rPr>
                <w:b/>
                <w:spacing w:val="-4"/>
                <w:sz w:val="14"/>
                <w:szCs w:val="14"/>
                <w:lang w:val="ru-RU"/>
              </w:rPr>
            </w:pPr>
            <w:r w:rsidRPr="00E749CA">
              <w:rPr>
                <w:b/>
                <w:spacing w:val="-4"/>
                <w:sz w:val="14"/>
                <w:szCs w:val="14"/>
                <w:lang w:val="ru-RU"/>
              </w:rPr>
              <w:t xml:space="preserve">Остаток на </w:t>
            </w:r>
            <w:r>
              <w:rPr>
                <w:b/>
                <w:spacing w:val="-4"/>
                <w:sz w:val="14"/>
                <w:szCs w:val="14"/>
                <w:lang w:val="ru-RU"/>
              </w:rPr>
              <w:t>1 января 2021</w:t>
            </w:r>
            <w:r w:rsidRPr="00E749CA">
              <w:rPr>
                <w:b/>
                <w:spacing w:val="-4"/>
                <w:sz w:val="14"/>
                <w:szCs w:val="14"/>
                <w:lang w:val="ru-RU"/>
              </w:rPr>
              <w:t xml:space="preserve"> , пересмотренный</w:t>
            </w:r>
          </w:p>
        </w:tc>
        <w:tc>
          <w:tcPr>
            <w:tcW w:w="510" w:type="dxa"/>
            <w:shd w:val="clear" w:color="auto" w:fill="auto"/>
            <w:vAlign w:val="bottom"/>
          </w:tcPr>
          <w:p w14:paraId="49922448" w14:textId="77777777" w:rsidR="005924B3" w:rsidRPr="00E749CA" w:rsidRDefault="005924B3" w:rsidP="005924B3">
            <w:pPr>
              <w:pStyle w:val="TableParagraph"/>
              <w:ind w:left="-113"/>
              <w:jc w:val="center"/>
              <w:rPr>
                <w:b/>
                <w:spacing w:val="-4"/>
                <w:sz w:val="14"/>
                <w:szCs w:val="14"/>
                <w:lang w:val="ru-RU"/>
              </w:rPr>
            </w:pPr>
          </w:p>
        </w:tc>
        <w:tc>
          <w:tcPr>
            <w:tcW w:w="628" w:type="dxa"/>
            <w:shd w:val="clear" w:color="auto" w:fill="auto"/>
            <w:vAlign w:val="center"/>
          </w:tcPr>
          <w:p w14:paraId="0686AD96" w14:textId="77777777" w:rsidR="005924B3" w:rsidRPr="00E749CA" w:rsidRDefault="005924B3" w:rsidP="005924B3">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77BDF548" w14:textId="77777777" w:rsidR="005924B3" w:rsidRPr="00E749CA" w:rsidRDefault="005924B3" w:rsidP="005924B3">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4D77C849" w14:textId="77777777" w:rsidR="005924B3" w:rsidRPr="00E749CA" w:rsidRDefault="005924B3" w:rsidP="005924B3">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074B7F8D"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7668EE54"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328C0FDE"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2497B29"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1806A0A0"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14CCD9A"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A785E9F"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6D2ACCA"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1B3B8F9C"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57011F6C"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611F6493" w14:textId="26662749" w:rsidR="005924B3" w:rsidRPr="00F22F6E" w:rsidRDefault="005924B3" w:rsidP="005924B3">
            <w:pPr>
              <w:pStyle w:val="TableParagraph"/>
              <w:ind w:left="-113"/>
              <w:jc w:val="right"/>
              <w:rPr>
                <w:b/>
                <w:spacing w:val="-4"/>
                <w:sz w:val="14"/>
                <w:szCs w:val="14"/>
              </w:rPr>
            </w:pPr>
            <w:r w:rsidRPr="00F22F6E">
              <w:rPr>
                <w:b/>
                <w:spacing w:val="-4"/>
                <w:sz w:val="14"/>
                <w:szCs w:val="14"/>
                <w:lang w:val="ru-RU"/>
              </w:rPr>
              <w:t>66 417</w:t>
            </w:r>
          </w:p>
        </w:tc>
        <w:tc>
          <w:tcPr>
            <w:tcW w:w="816" w:type="dxa"/>
            <w:shd w:val="clear" w:color="auto" w:fill="auto"/>
            <w:vAlign w:val="center"/>
          </w:tcPr>
          <w:p w14:paraId="0C623C4A" w14:textId="22DC01A1" w:rsidR="005924B3" w:rsidRPr="00F22F6E" w:rsidRDefault="005924B3" w:rsidP="005924B3">
            <w:pPr>
              <w:pStyle w:val="TableParagraph"/>
              <w:ind w:left="-113"/>
              <w:jc w:val="right"/>
              <w:rPr>
                <w:b/>
                <w:spacing w:val="-4"/>
                <w:sz w:val="14"/>
                <w:szCs w:val="14"/>
              </w:rPr>
            </w:pPr>
            <w:r w:rsidRPr="00F22F6E">
              <w:rPr>
                <w:b/>
                <w:spacing w:val="-4"/>
                <w:sz w:val="14"/>
                <w:szCs w:val="14"/>
              </w:rPr>
              <w:t>171 417</w:t>
            </w:r>
          </w:p>
        </w:tc>
      </w:tr>
      <w:tr w:rsidR="00DA37B4" w:rsidRPr="00E749CA" w14:paraId="3D22575A" w14:textId="77777777" w:rsidTr="00970C6A">
        <w:trPr>
          <w:cantSplit/>
        </w:trPr>
        <w:tc>
          <w:tcPr>
            <w:tcW w:w="567" w:type="dxa"/>
            <w:shd w:val="clear" w:color="auto" w:fill="auto"/>
            <w:vAlign w:val="bottom"/>
          </w:tcPr>
          <w:p w14:paraId="7D5C0246" w14:textId="77777777" w:rsidR="00DA37B4" w:rsidRPr="00E749CA" w:rsidRDefault="00DA37B4" w:rsidP="00970C6A">
            <w:pPr>
              <w:pStyle w:val="TableParagraph"/>
              <w:rPr>
                <w:spacing w:val="-4"/>
                <w:sz w:val="14"/>
                <w:szCs w:val="14"/>
              </w:rPr>
            </w:pPr>
            <w:r w:rsidRPr="00E749CA">
              <w:rPr>
                <w:spacing w:val="-4"/>
                <w:sz w:val="14"/>
                <w:szCs w:val="14"/>
              </w:rPr>
              <w:t>19</w:t>
            </w:r>
          </w:p>
        </w:tc>
        <w:tc>
          <w:tcPr>
            <w:tcW w:w="2268" w:type="dxa"/>
            <w:shd w:val="clear" w:color="auto" w:fill="auto"/>
            <w:vAlign w:val="bottom"/>
          </w:tcPr>
          <w:p w14:paraId="4DD028DF" w14:textId="77777777" w:rsidR="00DA37B4" w:rsidRPr="00E749CA" w:rsidRDefault="00DA37B4" w:rsidP="00970C6A">
            <w:pPr>
              <w:pStyle w:val="TableParagraph"/>
              <w:rPr>
                <w:spacing w:val="-4"/>
                <w:sz w:val="14"/>
                <w:szCs w:val="14"/>
              </w:rPr>
            </w:pPr>
            <w:proofErr w:type="spellStart"/>
            <w:r w:rsidRPr="00E749CA">
              <w:rPr>
                <w:spacing w:val="-4"/>
                <w:sz w:val="14"/>
                <w:szCs w:val="14"/>
              </w:rPr>
              <w:t>Прибыль</w:t>
            </w:r>
            <w:proofErr w:type="spellEnd"/>
            <w:r w:rsidRPr="00E749CA">
              <w:rPr>
                <w:spacing w:val="-4"/>
                <w:sz w:val="14"/>
                <w:szCs w:val="14"/>
              </w:rPr>
              <w:t xml:space="preserve"> (</w:t>
            </w:r>
            <w:proofErr w:type="spellStart"/>
            <w:r w:rsidRPr="00E749CA">
              <w:rPr>
                <w:spacing w:val="-4"/>
                <w:sz w:val="14"/>
                <w:szCs w:val="14"/>
              </w:rPr>
              <w:t>убыток</w:t>
            </w:r>
            <w:proofErr w:type="spellEnd"/>
            <w:r w:rsidRPr="00E749CA">
              <w:rPr>
                <w:spacing w:val="-4"/>
                <w:sz w:val="14"/>
                <w:szCs w:val="14"/>
              </w:rPr>
              <w:t xml:space="preserve">) </w:t>
            </w:r>
            <w:proofErr w:type="spellStart"/>
            <w:r w:rsidRPr="00E749CA">
              <w:rPr>
                <w:spacing w:val="-4"/>
                <w:sz w:val="14"/>
                <w:szCs w:val="14"/>
              </w:rPr>
              <w:t>после</w:t>
            </w:r>
            <w:proofErr w:type="spellEnd"/>
            <w:r w:rsidRPr="00E749CA">
              <w:rPr>
                <w:spacing w:val="-4"/>
                <w:sz w:val="14"/>
                <w:szCs w:val="14"/>
              </w:rPr>
              <w:t xml:space="preserve"> </w:t>
            </w:r>
            <w:proofErr w:type="spellStart"/>
            <w:r w:rsidRPr="00E749CA">
              <w:rPr>
                <w:spacing w:val="-4"/>
                <w:sz w:val="14"/>
                <w:szCs w:val="14"/>
              </w:rPr>
              <w:t>налогообложения</w:t>
            </w:r>
            <w:proofErr w:type="spellEnd"/>
          </w:p>
        </w:tc>
        <w:tc>
          <w:tcPr>
            <w:tcW w:w="510" w:type="dxa"/>
            <w:shd w:val="clear" w:color="auto" w:fill="auto"/>
            <w:vAlign w:val="bottom"/>
          </w:tcPr>
          <w:p w14:paraId="45BCCD27" w14:textId="77777777" w:rsidR="00DA37B4" w:rsidRPr="00E749CA" w:rsidRDefault="00DA37B4" w:rsidP="00970C6A">
            <w:pPr>
              <w:pStyle w:val="TableParagraph"/>
              <w:ind w:left="-113"/>
              <w:jc w:val="center"/>
              <w:rPr>
                <w:spacing w:val="-4"/>
                <w:sz w:val="14"/>
                <w:szCs w:val="14"/>
              </w:rPr>
            </w:pPr>
          </w:p>
        </w:tc>
        <w:tc>
          <w:tcPr>
            <w:tcW w:w="628" w:type="dxa"/>
            <w:shd w:val="clear" w:color="auto" w:fill="auto"/>
            <w:vAlign w:val="bottom"/>
          </w:tcPr>
          <w:p w14:paraId="77171859"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0DFD9A"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4FC6CCBE"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18A98006"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9A12858"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76957A5A"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F83CC59"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5E4363B2"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A549D0C"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B19B916"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24DE7821"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05B35CA3"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F59A1A"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0525BCD4" w14:textId="72E2EDE9" w:rsidR="00DA37B4" w:rsidRPr="00F22F6E" w:rsidRDefault="00F22F6E" w:rsidP="00F22F6E">
            <w:pPr>
              <w:pStyle w:val="TableParagraph"/>
              <w:ind w:left="-113"/>
              <w:jc w:val="right"/>
              <w:rPr>
                <w:spacing w:val="-4"/>
                <w:sz w:val="14"/>
                <w:szCs w:val="14"/>
                <w:lang w:val="ru-RU"/>
              </w:rPr>
            </w:pPr>
            <w:r w:rsidRPr="00F22F6E">
              <w:rPr>
                <w:spacing w:val="-4"/>
                <w:sz w:val="14"/>
                <w:szCs w:val="14"/>
                <w:lang w:val="ru-RU"/>
              </w:rPr>
              <w:t>41 691</w:t>
            </w:r>
          </w:p>
        </w:tc>
        <w:tc>
          <w:tcPr>
            <w:tcW w:w="816" w:type="dxa"/>
            <w:shd w:val="clear" w:color="auto" w:fill="auto"/>
            <w:vAlign w:val="center"/>
          </w:tcPr>
          <w:p w14:paraId="13C9BB47" w14:textId="09D8AAB1" w:rsidR="00DA37B4" w:rsidRPr="00F22F6E" w:rsidRDefault="00F22F6E" w:rsidP="00F22F6E">
            <w:pPr>
              <w:pStyle w:val="TableParagraph"/>
              <w:ind w:left="-113"/>
              <w:jc w:val="right"/>
              <w:rPr>
                <w:spacing w:val="-4"/>
                <w:sz w:val="14"/>
                <w:szCs w:val="14"/>
                <w:lang w:val="ru-RU"/>
              </w:rPr>
            </w:pPr>
            <w:r w:rsidRPr="00F22F6E">
              <w:rPr>
                <w:spacing w:val="-4"/>
                <w:sz w:val="14"/>
                <w:szCs w:val="14"/>
                <w:lang w:val="ru-RU"/>
              </w:rPr>
              <w:t>41 691</w:t>
            </w:r>
          </w:p>
        </w:tc>
      </w:tr>
      <w:tr w:rsidR="00DA37B4" w:rsidRPr="00E749CA" w14:paraId="73BEA6EF" w14:textId="77777777" w:rsidTr="00970C6A">
        <w:trPr>
          <w:cantSplit/>
        </w:trPr>
        <w:tc>
          <w:tcPr>
            <w:tcW w:w="567" w:type="dxa"/>
            <w:shd w:val="clear" w:color="auto" w:fill="auto"/>
            <w:vAlign w:val="bottom"/>
          </w:tcPr>
          <w:p w14:paraId="697DF940" w14:textId="77777777" w:rsidR="00DA37B4" w:rsidRPr="00E749CA" w:rsidRDefault="00DA37B4" w:rsidP="00970C6A">
            <w:pPr>
              <w:pStyle w:val="TableParagraph"/>
              <w:rPr>
                <w:b/>
                <w:spacing w:val="-4"/>
                <w:sz w:val="14"/>
                <w:szCs w:val="14"/>
              </w:rPr>
            </w:pPr>
            <w:r w:rsidRPr="00E749CA">
              <w:rPr>
                <w:b/>
                <w:spacing w:val="-4"/>
                <w:sz w:val="14"/>
                <w:szCs w:val="14"/>
              </w:rPr>
              <w:t>29</w:t>
            </w:r>
          </w:p>
        </w:tc>
        <w:tc>
          <w:tcPr>
            <w:tcW w:w="2268" w:type="dxa"/>
            <w:shd w:val="clear" w:color="auto" w:fill="auto"/>
            <w:vAlign w:val="bottom"/>
          </w:tcPr>
          <w:p w14:paraId="20CFF91F" w14:textId="09ED8F02" w:rsidR="00DA37B4" w:rsidRPr="00E749CA" w:rsidRDefault="00DA37B4" w:rsidP="00692BEE">
            <w:pPr>
              <w:pStyle w:val="TableParagraph"/>
              <w:rPr>
                <w:b/>
                <w:spacing w:val="-4"/>
                <w:sz w:val="14"/>
                <w:szCs w:val="14"/>
                <w:lang w:val="ru-RU"/>
              </w:rPr>
            </w:pPr>
            <w:r w:rsidRPr="00E749CA">
              <w:rPr>
                <w:b/>
                <w:spacing w:val="-4"/>
                <w:sz w:val="14"/>
                <w:szCs w:val="14"/>
                <w:lang w:val="ru-RU"/>
              </w:rPr>
              <w:t>Остаток</w:t>
            </w:r>
            <w:r>
              <w:rPr>
                <w:b/>
                <w:spacing w:val="-4"/>
                <w:sz w:val="14"/>
                <w:szCs w:val="14"/>
                <w:lang w:val="ru-RU"/>
              </w:rPr>
              <w:t xml:space="preserve"> на 3</w:t>
            </w:r>
            <w:r w:rsidR="00A84F60">
              <w:rPr>
                <w:b/>
                <w:spacing w:val="-4"/>
                <w:sz w:val="14"/>
                <w:szCs w:val="14"/>
                <w:lang w:val="ru-RU"/>
              </w:rPr>
              <w:t xml:space="preserve">0 сентября </w:t>
            </w:r>
            <w:r>
              <w:rPr>
                <w:b/>
                <w:spacing w:val="-4"/>
                <w:sz w:val="14"/>
                <w:szCs w:val="14"/>
                <w:lang w:val="ru-RU"/>
              </w:rPr>
              <w:t>2021</w:t>
            </w:r>
            <w:r w:rsidRPr="00E749CA">
              <w:rPr>
                <w:b/>
                <w:spacing w:val="-4"/>
                <w:sz w:val="14"/>
                <w:szCs w:val="14"/>
                <w:lang w:val="ru-RU"/>
              </w:rPr>
              <w:t xml:space="preserve"> , в том числе:</w:t>
            </w:r>
          </w:p>
        </w:tc>
        <w:tc>
          <w:tcPr>
            <w:tcW w:w="510" w:type="dxa"/>
            <w:shd w:val="clear" w:color="auto" w:fill="auto"/>
            <w:vAlign w:val="bottom"/>
          </w:tcPr>
          <w:p w14:paraId="6594F12D" w14:textId="77777777" w:rsidR="00DA37B4" w:rsidRPr="00E749CA" w:rsidRDefault="00DA37B4" w:rsidP="00970C6A">
            <w:pPr>
              <w:pStyle w:val="TableParagraph"/>
              <w:ind w:left="-113"/>
              <w:jc w:val="right"/>
              <w:rPr>
                <w:b/>
                <w:spacing w:val="-4"/>
                <w:sz w:val="14"/>
                <w:szCs w:val="14"/>
                <w:lang w:val="ru-RU"/>
              </w:rPr>
            </w:pPr>
          </w:p>
        </w:tc>
        <w:tc>
          <w:tcPr>
            <w:tcW w:w="628" w:type="dxa"/>
            <w:shd w:val="clear" w:color="auto" w:fill="auto"/>
            <w:vAlign w:val="center"/>
          </w:tcPr>
          <w:p w14:paraId="1DF5402A" w14:textId="77777777" w:rsidR="00DA37B4" w:rsidRPr="00E749CA" w:rsidRDefault="00DA37B4" w:rsidP="00970C6A">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64AB458D" w14:textId="77777777" w:rsidR="00DA37B4" w:rsidRPr="00E749CA" w:rsidRDefault="00DA37B4" w:rsidP="00970C6A">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19981834" w14:textId="77777777" w:rsidR="00DA37B4" w:rsidRPr="00E749CA" w:rsidRDefault="00DA37B4" w:rsidP="00970C6A">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AE53E88"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479CD7B9"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70CB8D5"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E1BC168"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39D7A08D"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20371F1C"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7DB13F7F"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13DDF289"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44AE2DF0"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6925248E"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50F849A8" w14:textId="5EAAFF13" w:rsidR="00DA37B4" w:rsidRPr="00F22F6E" w:rsidRDefault="00F22F6E" w:rsidP="00970C6A">
            <w:pPr>
              <w:pStyle w:val="TableParagraph"/>
              <w:ind w:left="-113" w:right="-57"/>
              <w:jc w:val="right"/>
              <w:rPr>
                <w:b/>
                <w:spacing w:val="-4"/>
                <w:sz w:val="14"/>
                <w:szCs w:val="14"/>
                <w:lang w:val="ru-RU"/>
              </w:rPr>
            </w:pPr>
            <w:r w:rsidRPr="00F22F6E">
              <w:rPr>
                <w:b/>
                <w:spacing w:val="-4"/>
                <w:sz w:val="14"/>
                <w:szCs w:val="14"/>
                <w:lang w:val="ru-RU"/>
              </w:rPr>
              <w:t>108 108</w:t>
            </w:r>
          </w:p>
        </w:tc>
        <w:tc>
          <w:tcPr>
            <w:tcW w:w="816" w:type="dxa"/>
            <w:shd w:val="clear" w:color="auto" w:fill="auto"/>
            <w:vAlign w:val="center"/>
          </w:tcPr>
          <w:p w14:paraId="602E855A" w14:textId="4FDB96AF" w:rsidR="00DA37B4" w:rsidRPr="00F22F6E" w:rsidRDefault="00F22F6E" w:rsidP="001D7B6F">
            <w:pPr>
              <w:pStyle w:val="TableParagraph"/>
              <w:ind w:left="-113"/>
              <w:jc w:val="right"/>
              <w:rPr>
                <w:b/>
                <w:spacing w:val="-4"/>
                <w:sz w:val="14"/>
                <w:szCs w:val="14"/>
                <w:lang w:val="ru-RU"/>
              </w:rPr>
            </w:pPr>
            <w:r w:rsidRPr="00F22F6E">
              <w:rPr>
                <w:b/>
                <w:spacing w:val="-4"/>
                <w:sz w:val="14"/>
                <w:szCs w:val="14"/>
                <w:lang w:val="ru-RU"/>
              </w:rPr>
              <w:t>213 108</w:t>
            </w:r>
          </w:p>
        </w:tc>
      </w:tr>
    </w:tbl>
    <w:p w14:paraId="3239ED77" w14:textId="3B1367C5" w:rsidR="00DA37B4" w:rsidRDefault="00DA37B4" w:rsidP="00A84F60">
      <w:pPr>
        <w:widowControl w:val="0"/>
        <w:tabs>
          <w:tab w:val="left" w:pos="6237"/>
        </w:tabs>
        <w:spacing w:before="200" w:after="200" w:line="240" w:lineRule="auto"/>
        <w:rPr>
          <w:rFonts w:ascii="Times New Roman" w:hAnsi="Times New Roman" w:cs="Times New Roman"/>
        </w:rPr>
        <w:sectPr w:rsidR="00DA37B4" w:rsidSect="0018207D">
          <w:headerReference w:type="default" r:id="rId16"/>
          <w:pgSz w:w="16838" w:h="11906" w:orient="landscape"/>
          <w:pgMar w:top="1134" w:right="1077" w:bottom="284" w:left="1134" w:header="567" w:footer="567" w:gutter="0"/>
          <w:cols w:space="708"/>
          <w:docGrid w:linePitch="360"/>
        </w:sectPr>
      </w:pPr>
      <w:r w:rsidRPr="00D67CF9">
        <w:rPr>
          <w:rFonts w:ascii="Times New Roman" w:eastAsia="Times New Roman" w:hAnsi="Times New Roman" w:cs="Times New Roman"/>
          <w:sz w:val="20"/>
          <w:szCs w:val="20"/>
        </w:rPr>
        <w:t>Генеральный директор</w:t>
      </w:r>
      <w:r w:rsidRPr="00D67CF9">
        <w:rPr>
          <w:rFonts w:ascii="Times New Roman" w:eastAsia="Times New Roman" w:hAnsi="Times New Roman" w:cs="Times New Roman"/>
          <w:sz w:val="20"/>
          <w:szCs w:val="20"/>
        </w:rPr>
        <w:tab/>
        <w:t>Н.Н. Антипов</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CE39F9">
        <w:rPr>
          <w:rFonts w:ascii="Times New Roman" w:eastAsia="Times New Roman" w:hAnsi="Times New Roman" w:cs="Times New Roman"/>
          <w:sz w:val="20"/>
          <w:szCs w:val="20"/>
        </w:rPr>
        <w:t>«26</w:t>
      </w:r>
      <w:r w:rsidR="00A84F60" w:rsidRPr="00A84F60">
        <w:rPr>
          <w:rFonts w:ascii="Times New Roman" w:eastAsia="Times New Roman" w:hAnsi="Times New Roman" w:cs="Times New Roman"/>
          <w:sz w:val="20"/>
          <w:szCs w:val="20"/>
        </w:rPr>
        <w:t>» октября 2021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7F43FC38" w14:textId="77777777" w:rsidTr="00970C6A">
        <w:trPr>
          <w:cantSplit/>
        </w:trPr>
        <w:tc>
          <w:tcPr>
            <w:tcW w:w="1009" w:type="pct"/>
            <w:vMerge w:val="restart"/>
            <w:shd w:val="clear" w:color="auto" w:fill="auto"/>
            <w:vAlign w:val="bottom"/>
            <w:hideMark/>
          </w:tcPr>
          <w:p w14:paraId="7357C77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098C2D4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61B09E0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991" w:type="pct"/>
            <w:gridSpan w:val="3"/>
            <w:shd w:val="clear" w:color="auto" w:fill="auto"/>
            <w:noWrap/>
            <w:vAlign w:val="bottom"/>
            <w:hideMark/>
          </w:tcPr>
          <w:p w14:paraId="4FAB721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Код </w:t>
            </w:r>
            <w:proofErr w:type="spellStart"/>
            <w:r w:rsidRPr="00F80899">
              <w:rPr>
                <w:rFonts w:ascii="Times New Roman" w:eastAsia="Times New Roman" w:hAnsi="Times New Roman" w:cs="Times New Roman"/>
                <w:spacing w:val="-2"/>
                <w:sz w:val="20"/>
              </w:rPr>
              <w:t>некредитной</w:t>
            </w:r>
            <w:proofErr w:type="spellEnd"/>
            <w:r w:rsidRPr="00F80899">
              <w:rPr>
                <w:rFonts w:ascii="Times New Roman" w:eastAsia="Times New Roman" w:hAnsi="Times New Roman" w:cs="Times New Roman"/>
                <w:spacing w:val="-2"/>
                <w:sz w:val="20"/>
              </w:rPr>
              <w:t xml:space="preserve"> финансовой организации</w:t>
            </w:r>
          </w:p>
        </w:tc>
      </w:tr>
      <w:tr w:rsidR="00DA37B4" w:rsidRPr="006661E5" w14:paraId="21A8C40C" w14:textId="77777777" w:rsidTr="00970C6A">
        <w:trPr>
          <w:cantSplit/>
        </w:trPr>
        <w:tc>
          <w:tcPr>
            <w:tcW w:w="1009" w:type="pct"/>
            <w:vMerge/>
            <w:shd w:val="clear" w:color="auto" w:fill="auto"/>
            <w:vAlign w:val="bottom"/>
            <w:hideMark/>
          </w:tcPr>
          <w:p w14:paraId="6E2FEED2"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684" w:type="pct"/>
            <w:shd w:val="clear" w:color="auto" w:fill="auto"/>
            <w:vAlign w:val="bottom"/>
            <w:hideMark/>
          </w:tcPr>
          <w:p w14:paraId="3FE9DF8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45" w:type="pct"/>
            <w:shd w:val="clear" w:color="auto" w:fill="auto"/>
            <w:vAlign w:val="bottom"/>
            <w:hideMark/>
          </w:tcPr>
          <w:p w14:paraId="0A304364"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основной </w:t>
            </w:r>
          </w:p>
          <w:p w14:paraId="7895F98A"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1162" w:type="pct"/>
            <w:shd w:val="clear" w:color="auto" w:fill="auto"/>
            <w:vAlign w:val="bottom"/>
            <w:hideMark/>
          </w:tcPr>
          <w:p w14:paraId="2C93156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roofErr w:type="spellStart"/>
            <w:r w:rsidRPr="00F80899">
              <w:rPr>
                <w:rFonts w:ascii="Times New Roman" w:eastAsia="Times New Roman" w:hAnsi="Times New Roman" w:cs="Times New Roman"/>
                <w:spacing w:val="-2"/>
                <w:sz w:val="20"/>
              </w:rPr>
              <w:t>рег</w:t>
            </w:r>
            <w:r w:rsidRPr="00D67CF9">
              <w:rPr>
                <w:rFonts w:ascii="Times New Roman" w:eastAsia="Times New Roman" w:hAnsi="Times New Roman" w:cs="Times New Roman"/>
                <w:spacing w:val="-2"/>
                <w:sz w:val="20"/>
              </w:rPr>
              <w:t>ис</w:t>
            </w:r>
            <w:r w:rsidRPr="003E535B">
              <w:rPr>
                <w:rFonts w:ascii="Times New Roman" w:eastAsia="Times New Roman" w:hAnsi="Times New Roman" w:cs="Times New Roman"/>
                <w:spacing w:val="-2"/>
                <w:sz w:val="20"/>
              </w:rPr>
              <w:t>т</w:t>
            </w:r>
            <w:r w:rsidRPr="006661E5">
              <w:rPr>
                <w:rFonts w:ascii="Times New Roman" w:eastAsia="Times New Roman" w:hAnsi="Times New Roman" w:cs="Times New Roman"/>
                <w:spacing w:val="-2"/>
                <w:sz w:val="20"/>
                <w:lang w:val="en-US"/>
              </w:rPr>
              <w:t>рационный</w:t>
            </w:r>
            <w:proofErr w:type="spellEnd"/>
            <w:r>
              <w:rPr>
                <w:rFonts w:ascii="Times New Roman" w:eastAsia="Times New Roman" w:hAnsi="Times New Roman" w:cs="Times New Roman"/>
                <w:spacing w:val="-2"/>
                <w:sz w:val="20"/>
                <w:lang w:val="en-US"/>
              </w:rPr>
              <w:t xml:space="preserve"> </w:t>
            </w:r>
            <w:proofErr w:type="spellStart"/>
            <w:r w:rsidRPr="006661E5">
              <w:rPr>
                <w:rFonts w:ascii="Times New Roman" w:eastAsia="Times New Roman" w:hAnsi="Times New Roman" w:cs="Times New Roman"/>
                <w:spacing w:val="-2"/>
                <w:sz w:val="20"/>
                <w:lang w:val="en-US"/>
              </w:rPr>
              <w:t>номер</w:t>
            </w:r>
            <w:proofErr w:type="spellEnd"/>
          </w:p>
        </w:tc>
      </w:tr>
      <w:tr w:rsidR="00DA37B4" w:rsidRPr="006661E5" w14:paraId="51E801D2" w14:textId="77777777" w:rsidTr="00970C6A">
        <w:trPr>
          <w:cantSplit/>
        </w:trPr>
        <w:tc>
          <w:tcPr>
            <w:tcW w:w="1009" w:type="pct"/>
            <w:shd w:val="clear" w:color="auto" w:fill="auto"/>
            <w:noWrap/>
            <w:vAlign w:val="bottom"/>
            <w:hideMark/>
          </w:tcPr>
          <w:p w14:paraId="6275B99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595E407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0FDB97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764F0E6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4C9AB9EB" w14:textId="77777777" w:rsidR="00DA37B4" w:rsidRDefault="00DA37B4" w:rsidP="00DA37B4">
      <w:pPr>
        <w:pStyle w:val="Tabletop"/>
      </w:pPr>
    </w:p>
    <w:p w14:paraId="66DB4409"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ПОТОКАХ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ДЕНЕЖНЫХ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СРЕДСТВ</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04CDFB0B" w14:textId="17CA7B77" w:rsidR="00DA37B4" w:rsidRPr="00094D87" w:rsidRDefault="00DA37B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за </w:t>
      </w:r>
      <w:r w:rsidR="00A84F60">
        <w:rPr>
          <w:rFonts w:ascii="Times New Roman" w:eastAsia="Times New Roman" w:hAnsi="Times New Roman" w:cs="Times New Roman"/>
          <w:b/>
          <w:sz w:val="20"/>
          <w:szCs w:val="20"/>
        </w:rPr>
        <w:t xml:space="preserve">9 месяцев </w:t>
      </w:r>
      <w:r>
        <w:rPr>
          <w:rFonts w:ascii="Times New Roman" w:eastAsia="Times New Roman" w:hAnsi="Times New Roman" w:cs="Times New Roman"/>
          <w:b/>
          <w:sz w:val="20"/>
          <w:szCs w:val="20"/>
        </w:rPr>
        <w:t>2021</w:t>
      </w:r>
      <w:r w:rsidRPr="00094D87">
        <w:rPr>
          <w:rFonts w:ascii="Times New Roman" w:eastAsia="Times New Roman" w:hAnsi="Times New Roman" w:cs="Times New Roman"/>
          <w:b/>
          <w:sz w:val="20"/>
          <w:szCs w:val="20"/>
        </w:rPr>
        <w:t xml:space="preserve"> год</w:t>
      </w:r>
    </w:p>
    <w:p w14:paraId="6D248C71"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E2CB4C7"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041FF52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590CE894"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F4368EE"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w:t>
      </w:r>
      <w:proofErr w:type="spellStart"/>
      <w:r>
        <w:rPr>
          <w:rFonts w:ascii="Times New Roman" w:eastAsia="Times New Roman" w:hAnsi="Times New Roman" w:cs="Times New Roman"/>
          <w:sz w:val="20"/>
          <w:szCs w:val="20"/>
        </w:rPr>
        <w:t>ул</w:t>
      </w:r>
      <w:proofErr w:type="spellEnd"/>
      <w:r>
        <w:rPr>
          <w:rFonts w:ascii="Times New Roman" w:eastAsia="Times New Roman" w:hAnsi="Times New Roman" w:cs="Times New Roman"/>
          <w:sz w:val="20"/>
          <w:szCs w:val="20"/>
        </w:rPr>
        <w:t>, дом 32, строение 1, этаж 7, помещение XIII, комната 20, 21, 22</w:t>
      </w:r>
    </w:p>
    <w:p w14:paraId="381D5345"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58104B9E" w14:textId="77777777" w:rsidR="00DA37B4" w:rsidRDefault="00DA37B4" w:rsidP="00DA37B4">
      <w:pPr>
        <w:pStyle w:val="Tabletop"/>
        <w:jc w:val="left"/>
      </w:pPr>
    </w:p>
    <w:p w14:paraId="0431C62B" w14:textId="77777777" w:rsidR="00DA37B4" w:rsidRDefault="00DA37B4" w:rsidP="00DA37B4">
      <w:pPr>
        <w:pStyle w:val="Tabletop"/>
      </w:pPr>
    </w:p>
    <w:p w14:paraId="048C03F7"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Код формы по ОКУД: 0420005</w:t>
      </w:r>
    </w:p>
    <w:p w14:paraId="0A80D1E2"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Годовая (квартальная)</w:t>
      </w:r>
    </w:p>
    <w:p w14:paraId="0B007298"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98"/>
        <w:gridCol w:w="5197"/>
        <w:gridCol w:w="1236"/>
        <w:gridCol w:w="1276"/>
        <w:gridCol w:w="1278"/>
      </w:tblGrid>
      <w:tr w:rsidR="00DA37B4" w:rsidRPr="007441F9" w14:paraId="6BA38BFC" w14:textId="77777777" w:rsidTr="00970C6A">
        <w:trPr>
          <w:cantSplit/>
          <w:tblHeader/>
        </w:trPr>
        <w:tc>
          <w:tcPr>
            <w:tcW w:w="360" w:type="pct"/>
            <w:shd w:val="clear" w:color="auto" w:fill="auto"/>
            <w:vAlign w:val="center"/>
          </w:tcPr>
          <w:p w14:paraId="2B38DA22" w14:textId="77777777" w:rsidR="00DA37B4" w:rsidRPr="007441F9" w:rsidRDefault="00DA37B4" w:rsidP="00970C6A">
            <w:pPr>
              <w:pStyle w:val="TableParagraph"/>
              <w:ind w:left="-57" w:right="-57"/>
              <w:jc w:val="center"/>
              <w:rPr>
                <w:b/>
                <w:spacing w:val="-2"/>
                <w:sz w:val="18"/>
              </w:rPr>
            </w:pPr>
            <w:proofErr w:type="spellStart"/>
            <w:r w:rsidRPr="007441F9">
              <w:rPr>
                <w:b/>
                <w:spacing w:val="-2"/>
                <w:sz w:val="18"/>
              </w:rPr>
              <w:t>Номер</w:t>
            </w:r>
            <w:proofErr w:type="spellEnd"/>
          </w:p>
        </w:tc>
        <w:tc>
          <w:tcPr>
            <w:tcW w:w="2683" w:type="pct"/>
            <w:shd w:val="clear" w:color="auto" w:fill="auto"/>
            <w:vAlign w:val="center"/>
          </w:tcPr>
          <w:p w14:paraId="3F150492" w14:textId="77777777" w:rsidR="00DA37B4" w:rsidRPr="007441F9" w:rsidRDefault="00DA37B4" w:rsidP="00970C6A">
            <w:pPr>
              <w:pStyle w:val="TableParagraph"/>
              <w:ind w:left="-57" w:right="-57"/>
              <w:jc w:val="center"/>
              <w:rPr>
                <w:b/>
                <w:spacing w:val="-2"/>
                <w:sz w:val="18"/>
              </w:rPr>
            </w:pPr>
            <w:proofErr w:type="spellStart"/>
            <w:r w:rsidRPr="007441F9">
              <w:rPr>
                <w:b/>
                <w:spacing w:val="-2"/>
                <w:sz w:val="18"/>
              </w:rPr>
              <w:t>Наименование</w:t>
            </w:r>
            <w:proofErr w:type="spellEnd"/>
            <w:r w:rsidRPr="007441F9">
              <w:rPr>
                <w:b/>
                <w:spacing w:val="-2"/>
                <w:sz w:val="18"/>
              </w:rPr>
              <w:t xml:space="preserve"> </w:t>
            </w:r>
            <w:proofErr w:type="spellStart"/>
            <w:r w:rsidRPr="007441F9">
              <w:rPr>
                <w:b/>
                <w:spacing w:val="-2"/>
                <w:sz w:val="18"/>
              </w:rPr>
              <w:t>показателя</w:t>
            </w:r>
            <w:proofErr w:type="spellEnd"/>
          </w:p>
        </w:tc>
        <w:tc>
          <w:tcPr>
            <w:tcW w:w="638" w:type="pct"/>
            <w:shd w:val="clear" w:color="auto" w:fill="auto"/>
            <w:vAlign w:val="center"/>
          </w:tcPr>
          <w:p w14:paraId="245D340D" w14:textId="77777777" w:rsidR="00DA37B4" w:rsidRPr="007441F9" w:rsidRDefault="00DA37B4" w:rsidP="00970C6A">
            <w:pPr>
              <w:pStyle w:val="TableParagraph"/>
              <w:ind w:left="-57" w:right="-57"/>
              <w:jc w:val="center"/>
              <w:rPr>
                <w:b/>
                <w:spacing w:val="-2"/>
                <w:sz w:val="18"/>
              </w:rPr>
            </w:pPr>
            <w:proofErr w:type="spellStart"/>
            <w:r>
              <w:rPr>
                <w:b/>
                <w:spacing w:val="-2"/>
                <w:sz w:val="18"/>
              </w:rPr>
              <w:t>Примечания</w:t>
            </w:r>
            <w:proofErr w:type="spellEnd"/>
            <w:r>
              <w:rPr>
                <w:b/>
                <w:spacing w:val="-2"/>
                <w:sz w:val="18"/>
              </w:rPr>
              <w:t xml:space="preserve"> </w:t>
            </w:r>
          </w:p>
        </w:tc>
        <w:tc>
          <w:tcPr>
            <w:tcW w:w="659" w:type="pct"/>
            <w:shd w:val="clear" w:color="auto" w:fill="auto"/>
            <w:vAlign w:val="center"/>
          </w:tcPr>
          <w:p w14:paraId="26A2967D" w14:textId="2018A7A9" w:rsidR="00DA37B4" w:rsidRPr="00566F7F" w:rsidRDefault="00DA37B4" w:rsidP="00A84F60">
            <w:pPr>
              <w:pStyle w:val="TableParagraph"/>
              <w:ind w:left="-57" w:right="-57"/>
              <w:jc w:val="center"/>
              <w:rPr>
                <w:b/>
                <w:spacing w:val="-2"/>
                <w:sz w:val="18"/>
                <w:lang w:val="ru-RU"/>
              </w:rPr>
            </w:pPr>
            <w:r w:rsidRPr="007441F9">
              <w:rPr>
                <w:b/>
                <w:spacing w:val="-2"/>
                <w:sz w:val="18"/>
              </w:rPr>
              <w:t xml:space="preserve"> </w:t>
            </w:r>
            <w:r>
              <w:rPr>
                <w:b/>
                <w:spacing w:val="-2"/>
                <w:sz w:val="18"/>
                <w:lang w:val="ru-RU"/>
              </w:rPr>
              <w:t xml:space="preserve">За </w:t>
            </w:r>
            <w:r w:rsidR="00A84F60">
              <w:rPr>
                <w:b/>
                <w:spacing w:val="-2"/>
                <w:sz w:val="18"/>
                <w:lang w:val="ru-RU"/>
              </w:rPr>
              <w:t>9 месяцев</w:t>
            </w:r>
            <w:r>
              <w:rPr>
                <w:b/>
                <w:spacing w:val="-2"/>
                <w:sz w:val="18"/>
                <w:lang w:val="ru-RU"/>
              </w:rPr>
              <w:t xml:space="preserve"> 2021 г.</w:t>
            </w:r>
          </w:p>
        </w:tc>
        <w:tc>
          <w:tcPr>
            <w:tcW w:w="660" w:type="pct"/>
            <w:shd w:val="clear" w:color="auto" w:fill="auto"/>
            <w:vAlign w:val="center"/>
          </w:tcPr>
          <w:p w14:paraId="467402FD" w14:textId="7947D2EE" w:rsidR="00DA37B4" w:rsidRPr="00566F7F" w:rsidRDefault="00DA37B4" w:rsidP="00A84F60">
            <w:pPr>
              <w:pStyle w:val="TableParagraph"/>
              <w:ind w:left="-57" w:right="-57"/>
              <w:jc w:val="center"/>
              <w:rPr>
                <w:b/>
                <w:spacing w:val="-2"/>
                <w:sz w:val="18"/>
                <w:lang w:val="ru-RU"/>
              </w:rPr>
            </w:pPr>
            <w:r w:rsidRPr="007441F9">
              <w:rPr>
                <w:b/>
                <w:spacing w:val="-2"/>
                <w:sz w:val="18"/>
              </w:rPr>
              <w:t xml:space="preserve"> </w:t>
            </w:r>
            <w:r>
              <w:rPr>
                <w:b/>
                <w:spacing w:val="-2"/>
                <w:sz w:val="18"/>
                <w:lang w:val="ru-RU"/>
              </w:rPr>
              <w:t xml:space="preserve">За </w:t>
            </w:r>
            <w:r w:rsidR="00A84F60">
              <w:rPr>
                <w:b/>
                <w:spacing w:val="-2"/>
                <w:sz w:val="18"/>
                <w:lang w:val="ru-RU"/>
              </w:rPr>
              <w:t>9 месяцев</w:t>
            </w:r>
            <w:r>
              <w:rPr>
                <w:b/>
                <w:spacing w:val="-2"/>
                <w:sz w:val="18"/>
                <w:lang w:val="ru-RU"/>
              </w:rPr>
              <w:t xml:space="preserve"> 2020 г.</w:t>
            </w:r>
          </w:p>
        </w:tc>
      </w:tr>
      <w:tr w:rsidR="00DA37B4" w:rsidRPr="007441F9" w14:paraId="24AFA770" w14:textId="77777777" w:rsidTr="00970C6A">
        <w:trPr>
          <w:cantSplit/>
          <w:tblHeader/>
        </w:trPr>
        <w:tc>
          <w:tcPr>
            <w:tcW w:w="360" w:type="pct"/>
            <w:shd w:val="clear" w:color="auto" w:fill="auto"/>
            <w:vAlign w:val="center"/>
          </w:tcPr>
          <w:p w14:paraId="7C3E27D9" w14:textId="77777777" w:rsidR="00DA37B4" w:rsidRPr="007441F9" w:rsidRDefault="00DA37B4" w:rsidP="00970C6A">
            <w:pPr>
              <w:pStyle w:val="TableParagraph"/>
              <w:ind w:left="-57" w:right="-57"/>
              <w:jc w:val="center"/>
              <w:rPr>
                <w:b/>
                <w:spacing w:val="-2"/>
                <w:sz w:val="18"/>
              </w:rPr>
            </w:pPr>
            <w:r w:rsidRPr="007441F9">
              <w:rPr>
                <w:b/>
                <w:spacing w:val="-2"/>
                <w:sz w:val="18"/>
              </w:rPr>
              <w:t>1</w:t>
            </w:r>
          </w:p>
        </w:tc>
        <w:tc>
          <w:tcPr>
            <w:tcW w:w="2683" w:type="pct"/>
            <w:shd w:val="clear" w:color="auto" w:fill="auto"/>
            <w:vAlign w:val="center"/>
          </w:tcPr>
          <w:p w14:paraId="778B9FD9" w14:textId="77777777" w:rsidR="00DA37B4" w:rsidRPr="007441F9" w:rsidRDefault="00DA37B4" w:rsidP="00970C6A">
            <w:pPr>
              <w:pStyle w:val="TableParagraph"/>
              <w:ind w:left="-57" w:right="-57"/>
              <w:jc w:val="center"/>
              <w:rPr>
                <w:b/>
                <w:spacing w:val="-2"/>
                <w:sz w:val="18"/>
              </w:rPr>
            </w:pPr>
            <w:r w:rsidRPr="007441F9">
              <w:rPr>
                <w:b/>
                <w:spacing w:val="-2"/>
                <w:sz w:val="18"/>
              </w:rPr>
              <w:t>2</w:t>
            </w:r>
          </w:p>
        </w:tc>
        <w:tc>
          <w:tcPr>
            <w:tcW w:w="638" w:type="pct"/>
            <w:shd w:val="clear" w:color="auto" w:fill="auto"/>
            <w:vAlign w:val="center"/>
          </w:tcPr>
          <w:p w14:paraId="428036F3" w14:textId="77777777" w:rsidR="00DA37B4" w:rsidRPr="007441F9" w:rsidRDefault="00DA37B4" w:rsidP="00970C6A">
            <w:pPr>
              <w:pStyle w:val="TableParagraph"/>
              <w:ind w:left="-57" w:right="-57"/>
              <w:jc w:val="center"/>
              <w:rPr>
                <w:b/>
                <w:spacing w:val="-2"/>
                <w:sz w:val="18"/>
              </w:rPr>
            </w:pPr>
            <w:r w:rsidRPr="007441F9">
              <w:rPr>
                <w:b/>
                <w:spacing w:val="-2"/>
                <w:sz w:val="18"/>
              </w:rPr>
              <w:t>3</w:t>
            </w:r>
          </w:p>
        </w:tc>
        <w:tc>
          <w:tcPr>
            <w:tcW w:w="659" w:type="pct"/>
            <w:shd w:val="clear" w:color="auto" w:fill="auto"/>
            <w:vAlign w:val="center"/>
          </w:tcPr>
          <w:p w14:paraId="4BC8F081" w14:textId="77777777" w:rsidR="00DA37B4" w:rsidRPr="007441F9" w:rsidRDefault="00DA37B4" w:rsidP="00970C6A">
            <w:pPr>
              <w:pStyle w:val="TableParagraph"/>
              <w:ind w:left="-57" w:right="-57"/>
              <w:jc w:val="center"/>
              <w:rPr>
                <w:b/>
                <w:spacing w:val="-2"/>
                <w:sz w:val="18"/>
              </w:rPr>
            </w:pPr>
            <w:r w:rsidRPr="007441F9">
              <w:rPr>
                <w:b/>
                <w:spacing w:val="-2"/>
                <w:sz w:val="18"/>
              </w:rPr>
              <w:t>4</w:t>
            </w:r>
          </w:p>
        </w:tc>
        <w:tc>
          <w:tcPr>
            <w:tcW w:w="660" w:type="pct"/>
            <w:shd w:val="clear" w:color="auto" w:fill="auto"/>
            <w:vAlign w:val="center"/>
          </w:tcPr>
          <w:p w14:paraId="76BF51BD" w14:textId="77777777" w:rsidR="00DA37B4" w:rsidRPr="007441F9" w:rsidRDefault="00DA37B4" w:rsidP="00970C6A">
            <w:pPr>
              <w:pStyle w:val="TableParagraph"/>
              <w:ind w:left="-57" w:right="-57"/>
              <w:jc w:val="center"/>
              <w:rPr>
                <w:b/>
                <w:spacing w:val="-2"/>
                <w:sz w:val="18"/>
              </w:rPr>
            </w:pPr>
            <w:r w:rsidRPr="007441F9">
              <w:rPr>
                <w:b/>
                <w:spacing w:val="-2"/>
                <w:sz w:val="18"/>
              </w:rPr>
              <w:t>5</w:t>
            </w:r>
          </w:p>
        </w:tc>
      </w:tr>
      <w:tr w:rsidR="00DA37B4" w:rsidRPr="007441F9" w14:paraId="6DB361E8" w14:textId="77777777" w:rsidTr="00970C6A">
        <w:trPr>
          <w:cantSplit/>
        </w:trPr>
        <w:tc>
          <w:tcPr>
            <w:tcW w:w="5000" w:type="pct"/>
            <w:gridSpan w:val="5"/>
            <w:shd w:val="clear" w:color="auto" w:fill="auto"/>
            <w:vAlign w:val="bottom"/>
          </w:tcPr>
          <w:p w14:paraId="01B73D32"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Денежные потоки от операционной деятельности</w:t>
            </w:r>
          </w:p>
        </w:tc>
      </w:tr>
      <w:tr w:rsidR="004A164E" w:rsidRPr="007441F9" w14:paraId="19EDE1EA" w14:textId="77777777" w:rsidTr="00970C6A">
        <w:trPr>
          <w:cantSplit/>
        </w:trPr>
        <w:tc>
          <w:tcPr>
            <w:tcW w:w="360" w:type="pct"/>
            <w:shd w:val="clear" w:color="auto" w:fill="auto"/>
            <w:vAlign w:val="bottom"/>
          </w:tcPr>
          <w:p w14:paraId="4A92917A" w14:textId="2C9F10C9" w:rsidR="004A164E" w:rsidRPr="004A164E" w:rsidRDefault="004A164E" w:rsidP="00A31991">
            <w:pPr>
              <w:pStyle w:val="TableParagraph"/>
              <w:jc w:val="center"/>
              <w:rPr>
                <w:spacing w:val="-2"/>
                <w:sz w:val="18"/>
                <w:lang w:val="ru-RU"/>
              </w:rPr>
            </w:pPr>
            <w:r>
              <w:rPr>
                <w:spacing w:val="-2"/>
                <w:sz w:val="18"/>
                <w:lang w:val="ru-RU"/>
              </w:rPr>
              <w:t>2</w:t>
            </w:r>
          </w:p>
        </w:tc>
        <w:tc>
          <w:tcPr>
            <w:tcW w:w="2683" w:type="pct"/>
            <w:shd w:val="clear" w:color="auto" w:fill="auto"/>
            <w:vAlign w:val="bottom"/>
          </w:tcPr>
          <w:p w14:paraId="73E3C93D" w14:textId="5C4531AB" w:rsidR="004A164E" w:rsidRPr="007441F9" w:rsidRDefault="004A164E" w:rsidP="00A31991">
            <w:pPr>
              <w:pStyle w:val="TableParagraph"/>
              <w:rPr>
                <w:spacing w:val="-2"/>
                <w:sz w:val="18"/>
                <w:lang w:val="ru-RU"/>
              </w:rPr>
            </w:pPr>
            <w:r w:rsidRPr="004A164E">
              <w:rPr>
                <w:spacing w:val="-2"/>
                <w:sz w:val="18"/>
                <w:lang w:val="ru-RU"/>
              </w:rPr>
              <w:t>Платежи в связи с приобретением финансовых активов или погашением финансовых обязательств, в обязательном порядке классифицируемых как оцениваемые по справедливой стоимости через прибыль или убыток</w:t>
            </w:r>
          </w:p>
        </w:tc>
        <w:tc>
          <w:tcPr>
            <w:tcW w:w="638" w:type="pct"/>
            <w:shd w:val="clear" w:color="auto" w:fill="auto"/>
            <w:vAlign w:val="bottom"/>
          </w:tcPr>
          <w:p w14:paraId="04AC13C9" w14:textId="77777777" w:rsidR="004A164E" w:rsidRPr="007441F9" w:rsidRDefault="004A164E" w:rsidP="00A31991">
            <w:pPr>
              <w:pStyle w:val="TableParagraph"/>
              <w:rPr>
                <w:spacing w:val="-2"/>
                <w:sz w:val="18"/>
                <w:lang w:val="ru-RU"/>
              </w:rPr>
            </w:pPr>
          </w:p>
        </w:tc>
        <w:tc>
          <w:tcPr>
            <w:tcW w:w="659" w:type="pct"/>
            <w:shd w:val="clear" w:color="auto" w:fill="auto"/>
          </w:tcPr>
          <w:p w14:paraId="587FCBC7" w14:textId="337DF2EB" w:rsidR="004A164E" w:rsidRDefault="004A164E" w:rsidP="00A31991">
            <w:pPr>
              <w:pStyle w:val="TableParagraph"/>
              <w:jc w:val="right"/>
              <w:rPr>
                <w:spacing w:val="-2"/>
                <w:sz w:val="18"/>
                <w:lang w:val="ru-RU"/>
              </w:rPr>
            </w:pPr>
            <w:r>
              <w:rPr>
                <w:spacing w:val="-2"/>
                <w:sz w:val="18"/>
                <w:lang w:val="ru-RU"/>
              </w:rPr>
              <w:t>(697)</w:t>
            </w:r>
          </w:p>
        </w:tc>
        <w:tc>
          <w:tcPr>
            <w:tcW w:w="660" w:type="pct"/>
            <w:shd w:val="clear" w:color="auto" w:fill="auto"/>
          </w:tcPr>
          <w:p w14:paraId="39B96F41" w14:textId="385CC519" w:rsidR="004A164E" w:rsidRDefault="004A164E" w:rsidP="00A31991">
            <w:pPr>
              <w:pStyle w:val="TableParagraph"/>
              <w:jc w:val="right"/>
              <w:rPr>
                <w:spacing w:val="-2"/>
                <w:sz w:val="18"/>
                <w:lang w:val="ru-RU"/>
              </w:rPr>
            </w:pPr>
            <w:r>
              <w:rPr>
                <w:spacing w:val="-2"/>
                <w:sz w:val="18"/>
                <w:lang w:val="ru-RU"/>
              </w:rPr>
              <w:t>-</w:t>
            </w:r>
          </w:p>
        </w:tc>
      </w:tr>
      <w:tr w:rsidR="00075771" w:rsidRPr="007441F9" w14:paraId="78EF3786" w14:textId="77777777" w:rsidTr="00970C6A">
        <w:trPr>
          <w:cantSplit/>
        </w:trPr>
        <w:tc>
          <w:tcPr>
            <w:tcW w:w="360" w:type="pct"/>
            <w:shd w:val="clear" w:color="auto" w:fill="auto"/>
            <w:vAlign w:val="bottom"/>
          </w:tcPr>
          <w:p w14:paraId="15BFEAB6" w14:textId="77777777" w:rsidR="00075771" w:rsidRPr="007441F9" w:rsidRDefault="00075771" w:rsidP="00075771">
            <w:pPr>
              <w:pStyle w:val="TableParagraph"/>
              <w:jc w:val="center"/>
              <w:rPr>
                <w:spacing w:val="-2"/>
                <w:sz w:val="18"/>
              </w:rPr>
            </w:pPr>
            <w:r w:rsidRPr="007441F9">
              <w:rPr>
                <w:spacing w:val="-2"/>
                <w:sz w:val="18"/>
              </w:rPr>
              <w:t>3</w:t>
            </w:r>
          </w:p>
        </w:tc>
        <w:tc>
          <w:tcPr>
            <w:tcW w:w="2683" w:type="pct"/>
            <w:shd w:val="clear" w:color="auto" w:fill="auto"/>
            <w:vAlign w:val="bottom"/>
          </w:tcPr>
          <w:p w14:paraId="7E9C0209" w14:textId="77777777" w:rsidR="00075771" w:rsidRPr="007441F9" w:rsidRDefault="00075771" w:rsidP="00075771">
            <w:pPr>
              <w:pStyle w:val="TableParagraph"/>
              <w:rPr>
                <w:spacing w:val="-2"/>
                <w:sz w:val="18"/>
                <w:lang w:val="ru-RU"/>
              </w:rPr>
            </w:pPr>
            <w:r w:rsidRPr="007441F9">
              <w:rPr>
                <w:spacing w:val="-2"/>
                <w:sz w:val="18"/>
                <w:lang w:val="ru-RU"/>
              </w:rPr>
              <w:t>Денежные поступления от предоставления услуг и полученные комиссии</w:t>
            </w:r>
          </w:p>
        </w:tc>
        <w:tc>
          <w:tcPr>
            <w:tcW w:w="638" w:type="pct"/>
            <w:shd w:val="clear" w:color="auto" w:fill="auto"/>
            <w:vAlign w:val="bottom"/>
          </w:tcPr>
          <w:p w14:paraId="4206FCC5" w14:textId="77777777" w:rsidR="00075771" w:rsidRPr="007441F9" w:rsidRDefault="00075771" w:rsidP="00075771">
            <w:pPr>
              <w:pStyle w:val="TableParagraph"/>
              <w:rPr>
                <w:spacing w:val="-2"/>
                <w:sz w:val="18"/>
                <w:lang w:val="ru-RU"/>
              </w:rPr>
            </w:pPr>
          </w:p>
        </w:tc>
        <w:tc>
          <w:tcPr>
            <w:tcW w:w="659" w:type="pct"/>
            <w:shd w:val="clear" w:color="auto" w:fill="auto"/>
          </w:tcPr>
          <w:p w14:paraId="211BE1D1" w14:textId="235CE7F6" w:rsidR="00075771" w:rsidRPr="00E10FFF" w:rsidRDefault="00E64796" w:rsidP="00075771">
            <w:pPr>
              <w:pStyle w:val="TableParagraph"/>
              <w:jc w:val="right"/>
              <w:rPr>
                <w:spacing w:val="-2"/>
                <w:sz w:val="18"/>
                <w:lang w:val="ru-RU"/>
              </w:rPr>
            </w:pPr>
            <w:r>
              <w:rPr>
                <w:spacing w:val="-2"/>
                <w:sz w:val="18"/>
                <w:lang w:val="ru-RU"/>
              </w:rPr>
              <w:t>84 343</w:t>
            </w:r>
          </w:p>
        </w:tc>
        <w:tc>
          <w:tcPr>
            <w:tcW w:w="660" w:type="pct"/>
            <w:shd w:val="clear" w:color="auto" w:fill="auto"/>
          </w:tcPr>
          <w:p w14:paraId="45B2D702" w14:textId="0BA68064" w:rsidR="00075771" w:rsidRPr="007441F9" w:rsidRDefault="00075771" w:rsidP="00075771">
            <w:pPr>
              <w:pStyle w:val="TableParagraph"/>
              <w:jc w:val="right"/>
              <w:rPr>
                <w:spacing w:val="-2"/>
                <w:sz w:val="18"/>
              </w:rPr>
            </w:pPr>
            <w:r>
              <w:rPr>
                <w:spacing w:val="-2"/>
                <w:sz w:val="18"/>
                <w:lang w:val="ru-RU"/>
              </w:rPr>
              <w:t>70 002</w:t>
            </w:r>
          </w:p>
        </w:tc>
      </w:tr>
      <w:tr w:rsidR="00075771" w:rsidRPr="007441F9" w14:paraId="6C7B7E7D" w14:textId="77777777" w:rsidTr="00970C6A">
        <w:trPr>
          <w:cantSplit/>
        </w:trPr>
        <w:tc>
          <w:tcPr>
            <w:tcW w:w="360" w:type="pct"/>
            <w:shd w:val="clear" w:color="auto" w:fill="auto"/>
            <w:vAlign w:val="bottom"/>
          </w:tcPr>
          <w:p w14:paraId="0C31FAAE" w14:textId="77777777" w:rsidR="00075771" w:rsidRPr="007441F9" w:rsidRDefault="00075771" w:rsidP="00075771">
            <w:pPr>
              <w:pStyle w:val="TableParagraph"/>
              <w:jc w:val="center"/>
              <w:rPr>
                <w:spacing w:val="-2"/>
                <w:sz w:val="18"/>
              </w:rPr>
            </w:pPr>
            <w:r w:rsidRPr="007441F9">
              <w:rPr>
                <w:spacing w:val="-2"/>
                <w:sz w:val="18"/>
              </w:rPr>
              <w:t>4</w:t>
            </w:r>
          </w:p>
        </w:tc>
        <w:tc>
          <w:tcPr>
            <w:tcW w:w="2683" w:type="pct"/>
            <w:shd w:val="clear" w:color="auto" w:fill="auto"/>
            <w:vAlign w:val="bottom"/>
          </w:tcPr>
          <w:p w14:paraId="746AA75F" w14:textId="77777777" w:rsidR="00075771" w:rsidRPr="007441F9" w:rsidRDefault="00075771" w:rsidP="00075771">
            <w:pPr>
              <w:pStyle w:val="TableParagraph"/>
              <w:rPr>
                <w:spacing w:val="-2"/>
                <w:sz w:val="18"/>
                <w:lang w:val="ru-RU"/>
              </w:rPr>
            </w:pPr>
            <w:r w:rsidRPr="007441F9">
              <w:rPr>
                <w:spacing w:val="-2"/>
                <w:sz w:val="18"/>
                <w:lang w:val="ru-RU"/>
              </w:rPr>
              <w:t>Денежные выплаты поставщикам за товары и услуги</w:t>
            </w:r>
          </w:p>
        </w:tc>
        <w:tc>
          <w:tcPr>
            <w:tcW w:w="638" w:type="pct"/>
            <w:shd w:val="clear" w:color="auto" w:fill="auto"/>
            <w:vAlign w:val="bottom"/>
          </w:tcPr>
          <w:p w14:paraId="3AA3D043" w14:textId="77777777" w:rsidR="00075771" w:rsidRPr="007441F9" w:rsidRDefault="00075771" w:rsidP="00075771">
            <w:pPr>
              <w:pStyle w:val="TableParagraph"/>
              <w:rPr>
                <w:spacing w:val="-2"/>
                <w:sz w:val="18"/>
                <w:lang w:val="ru-RU"/>
              </w:rPr>
            </w:pPr>
          </w:p>
        </w:tc>
        <w:tc>
          <w:tcPr>
            <w:tcW w:w="659" w:type="pct"/>
            <w:shd w:val="clear" w:color="auto" w:fill="auto"/>
          </w:tcPr>
          <w:p w14:paraId="397971C8" w14:textId="489F4468" w:rsidR="00075771" w:rsidRPr="002B4BF3" w:rsidRDefault="00075771" w:rsidP="00075771">
            <w:pPr>
              <w:pStyle w:val="TableParagraph"/>
              <w:jc w:val="right"/>
              <w:rPr>
                <w:spacing w:val="-2"/>
                <w:sz w:val="18"/>
                <w:lang w:val="ru-RU"/>
              </w:rPr>
            </w:pPr>
            <w:r>
              <w:rPr>
                <w:spacing w:val="-2"/>
                <w:sz w:val="18"/>
              </w:rPr>
              <w:t>(</w:t>
            </w:r>
            <w:r w:rsidR="00E64796">
              <w:rPr>
                <w:spacing w:val="-2"/>
                <w:sz w:val="18"/>
                <w:lang w:val="ru-RU"/>
              </w:rPr>
              <w:t>29</w:t>
            </w:r>
            <w:r>
              <w:rPr>
                <w:spacing w:val="-2"/>
                <w:sz w:val="18"/>
                <w:lang w:val="ru-RU"/>
              </w:rPr>
              <w:t>)</w:t>
            </w:r>
          </w:p>
        </w:tc>
        <w:tc>
          <w:tcPr>
            <w:tcW w:w="660" w:type="pct"/>
            <w:shd w:val="clear" w:color="auto" w:fill="auto"/>
          </w:tcPr>
          <w:p w14:paraId="030EDE86" w14:textId="36917B97" w:rsidR="00075771" w:rsidRPr="00184F71" w:rsidRDefault="00075771" w:rsidP="00075771">
            <w:pPr>
              <w:pStyle w:val="TableParagraph"/>
              <w:jc w:val="right"/>
              <w:rPr>
                <w:spacing w:val="-2"/>
                <w:sz w:val="18"/>
              </w:rPr>
            </w:pPr>
            <w:r>
              <w:rPr>
                <w:spacing w:val="-2"/>
                <w:sz w:val="18"/>
              </w:rPr>
              <w:t>(</w:t>
            </w:r>
            <w:r w:rsidR="00E64796">
              <w:rPr>
                <w:spacing w:val="-2"/>
                <w:sz w:val="18"/>
                <w:lang w:val="ru-RU"/>
              </w:rPr>
              <w:t>17</w:t>
            </w:r>
            <w:r>
              <w:rPr>
                <w:spacing w:val="-2"/>
                <w:sz w:val="18"/>
                <w:lang w:val="ru-RU"/>
              </w:rPr>
              <w:t>)</w:t>
            </w:r>
          </w:p>
        </w:tc>
      </w:tr>
      <w:tr w:rsidR="00075771" w:rsidRPr="007441F9" w14:paraId="74CA81C5" w14:textId="77777777" w:rsidTr="00970C6A">
        <w:trPr>
          <w:cantSplit/>
        </w:trPr>
        <w:tc>
          <w:tcPr>
            <w:tcW w:w="360" w:type="pct"/>
            <w:shd w:val="clear" w:color="auto" w:fill="auto"/>
            <w:vAlign w:val="bottom"/>
          </w:tcPr>
          <w:p w14:paraId="58B06A03" w14:textId="77777777" w:rsidR="00075771" w:rsidRPr="007441F9" w:rsidRDefault="00075771" w:rsidP="00075771">
            <w:pPr>
              <w:pStyle w:val="TableParagraph"/>
              <w:jc w:val="center"/>
              <w:rPr>
                <w:spacing w:val="-2"/>
                <w:sz w:val="18"/>
              </w:rPr>
            </w:pPr>
            <w:r w:rsidRPr="007441F9">
              <w:rPr>
                <w:spacing w:val="-2"/>
                <w:sz w:val="18"/>
              </w:rPr>
              <w:t>5</w:t>
            </w:r>
          </w:p>
        </w:tc>
        <w:tc>
          <w:tcPr>
            <w:tcW w:w="2683" w:type="pct"/>
            <w:shd w:val="clear" w:color="auto" w:fill="auto"/>
            <w:vAlign w:val="bottom"/>
          </w:tcPr>
          <w:p w14:paraId="02DFD587" w14:textId="77777777" w:rsidR="00075771" w:rsidRPr="007441F9" w:rsidRDefault="00075771" w:rsidP="00075771">
            <w:pPr>
              <w:pStyle w:val="TableParagraph"/>
              <w:rPr>
                <w:spacing w:val="-2"/>
                <w:sz w:val="18"/>
              </w:rPr>
            </w:pPr>
            <w:proofErr w:type="spellStart"/>
            <w:r w:rsidRPr="007441F9">
              <w:rPr>
                <w:spacing w:val="-2"/>
                <w:sz w:val="18"/>
              </w:rPr>
              <w:t>Проценты</w:t>
            </w:r>
            <w:proofErr w:type="spellEnd"/>
            <w:r w:rsidRPr="007441F9">
              <w:rPr>
                <w:spacing w:val="-2"/>
                <w:sz w:val="18"/>
              </w:rPr>
              <w:t xml:space="preserve"> </w:t>
            </w:r>
            <w:proofErr w:type="spellStart"/>
            <w:r w:rsidRPr="007441F9">
              <w:rPr>
                <w:spacing w:val="-2"/>
                <w:sz w:val="18"/>
              </w:rPr>
              <w:t>полученные</w:t>
            </w:r>
            <w:proofErr w:type="spellEnd"/>
          </w:p>
        </w:tc>
        <w:tc>
          <w:tcPr>
            <w:tcW w:w="638" w:type="pct"/>
            <w:shd w:val="clear" w:color="auto" w:fill="auto"/>
            <w:vAlign w:val="bottom"/>
          </w:tcPr>
          <w:p w14:paraId="600F46C0" w14:textId="77777777" w:rsidR="00075771" w:rsidRPr="007441F9" w:rsidRDefault="00075771" w:rsidP="00075771">
            <w:pPr>
              <w:pStyle w:val="TableParagraph"/>
              <w:rPr>
                <w:spacing w:val="-2"/>
                <w:sz w:val="18"/>
              </w:rPr>
            </w:pPr>
          </w:p>
        </w:tc>
        <w:tc>
          <w:tcPr>
            <w:tcW w:w="659" w:type="pct"/>
            <w:shd w:val="clear" w:color="auto" w:fill="auto"/>
          </w:tcPr>
          <w:p w14:paraId="451A221F" w14:textId="11CFB53F" w:rsidR="00075771" w:rsidRPr="00E10FFF" w:rsidRDefault="00E64796" w:rsidP="0079177D">
            <w:pPr>
              <w:pStyle w:val="TableParagraph"/>
              <w:jc w:val="right"/>
              <w:rPr>
                <w:spacing w:val="-2"/>
                <w:sz w:val="18"/>
                <w:lang w:val="ru-RU"/>
              </w:rPr>
            </w:pPr>
            <w:r>
              <w:rPr>
                <w:spacing w:val="-2"/>
                <w:sz w:val="18"/>
                <w:lang w:val="ru-RU"/>
              </w:rPr>
              <w:t>5 50</w:t>
            </w:r>
            <w:r w:rsidR="0079177D">
              <w:rPr>
                <w:spacing w:val="-2"/>
                <w:sz w:val="18"/>
                <w:lang w:val="ru-RU"/>
              </w:rPr>
              <w:t>5</w:t>
            </w:r>
          </w:p>
        </w:tc>
        <w:tc>
          <w:tcPr>
            <w:tcW w:w="660" w:type="pct"/>
            <w:shd w:val="clear" w:color="auto" w:fill="auto"/>
          </w:tcPr>
          <w:p w14:paraId="169BDF19" w14:textId="0283824C" w:rsidR="00075771" w:rsidRPr="007441F9" w:rsidRDefault="00075771" w:rsidP="00075771">
            <w:pPr>
              <w:pStyle w:val="TableParagraph"/>
              <w:jc w:val="right"/>
              <w:rPr>
                <w:spacing w:val="-2"/>
                <w:sz w:val="18"/>
              </w:rPr>
            </w:pPr>
            <w:r>
              <w:rPr>
                <w:spacing w:val="-2"/>
                <w:sz w:val="18"/>
                <w:lang w:val="ru-RU"/>
              </w:rPr>
              <w:t>4 247</w:t>
            </w:r>
          </w:p>
        </w:tc>
      </w:tr>
      <w:tr w:rsidR="00075771" w:rsidRPr="007441F9" w14:paraId="7F41C3B3" w14:textId="77777777" w:rsidTr="00970C6A">
        <w:trPr>
          <w:cantSplit/>
        </w:trPr>
        <w:tc>
          <w:tcPr>
            <w:tcW w:w="360" w:type="pct"/>
            <w:shd w:val="clear" w:color="auto" w:fill="auto"/>
            <w:vAlign w:val="bottom"/>
          </w:tcPr>
          <w:p w14:paraId="17E14B8B" w14:textId="77777777" w:rsidR="00075771" w:rsidRPr="007441F9" w:rsidRDefault="00075771" w:rsidP="00075771">
            <w:pPr>
              <w:pStyle w:val="TableParagraph"/>
              <w:jc w:val="center"/>
              <w:rPr>
                <w:spacing w:val="-2"/>
                <w:sz w:val="18"/>
              </w:rPr>
            </w:pPr>
            <w:r w:rsidRPr="007441F9">
              <w:rPr>
                <w:spacing w:val="-2"/>
                <w:sz w:val="18"/>
              </w:rPr>
              <w:t>6</w:t>
            </w:r>
          </w:p>
        </w:tc>
        <w:tc>
          <w:tcPr>
            <w:tcW w:w="2683" w:type="pct"/>
            <w:shd w:val="clear" w:color="auto" w:fill="auto"/>
            <w:vAlign w:val="bottom"/>
          </w:tcPr>
          <w:p w14:paraId="391BD968" w14:textId="77777777" w:rsidR="00075771" w:rsidRPr="007441F9" w:rsidRDefault="00075771" w:rsidP="00075771">
            <w:pPr>
              <w:pStyle w:val="TableParagraph"/>
              <w:rPr>
                <w:spacing w:val="-2"/>
                <w:sz w:val="18"/>
              </w:rPr>
            </w:pPr>
            <w:proofErr w:type="spellStart"/>
            <w:r w:rsidRPr="007441F9">
              <w:rPr>
                <w:spacing w:val="-2"/>
                <w:sz w:val="18"/>
              </w:rPr>
              <w:t>Проценты</w:t>
            </w:r>
            <w:proofErr w:type="spellEnd"/>
            <w:r w:rsidRPr="007441F9">
              <w:rPr>
                <w:spacing w:val="-2"/>
                <w:sz w:val="18"/>
              </w:rPr>
              <w:t xml:space="preserve"> </w:t>
            </w:r>
            <w:proofErr w:type="spellStart"/>
            <w:r w:rsidRPr="007441F9">
              <w:rPr>
                <w:spacing w:val="-2"/>
                <w:sz w:val="18"/>
              </w:rPr>
              <w:t>уплаченные</w:t>
            </w:r>
            <w:proofErr w:type="spellEnd"/>
          </w:p>
        </w:tc>
        <w:tc>
          <w:tcPr>
            <w:tcW w:w="638" w:type="pct"/>
            <w:shd w:val="clear" w:color="auto" w:fill="auto"/>
            <w:vAlign w:val="bottom"/>
          </w:tcPr>
          <w:p w14:paraId="7C703050" w14:textId="77777777" w:rsidR="00075771" w:rsidRPr="007441F9" w:rsidRDefault="00075771" w:rsidP="00075771">
            <w:pPr>
              <w:pStyle w:val="TableParagraph"/>
              <w:rPr>
                <w:spacing w:val="-2"/>
                <w:sz w:val="18"/>
              </w:rPr>
            </w:pPr>
          </w:p>
        </w:tc>
        <w:tc>
          <w:tcPr>
            <w:tcW w:w="659" w:type="pct"/>
            <w:shd w:val="clear" w:color="auto" w:fill="auto"/>
          </w:tcPr>
          <w:p w14:paraId="76FA5C7A" w14:textId="3E6FFBBC" w:rsidR="00075771" w:rsidRPr="002B4BF3" w:rsidRDefault="00E64796" w:rsidP="00075771">
            <w:pPr>
              <w:pStyle w:val="TableParagraph"/>
              <w:jc w:val="right"/>
              <w:rPr>
                <w:spacing w:val="-2"/>
                <w:sz w:val="18"/>
                <w:lang w:val="ru-RU"/>
              </w:rPr>
            </w:pPr>
            <w:r>
              <w:rPr>
                <w:spacing w:val="-2"/>
                <w:sz w:val="18"/>
              </w:rPr>
              <w:t>(37</w:t>
            </w:r>
            <w:r>
              <w:rPr>
                <w:spacing w:val="-2"/>
                <w:sz w:val="18"/>
                <w:lang w:val="ru-RU"/>
              </w:rPr>
              <w:t>1</w:t>
            </w:r>
            <w:r w:rsidR="00075771">
              <w:rPr>
                <w:spacing w:val="-2"/>
                <w:sz w:val="18"/>
                <w:lang w:val="ru-RU"/>
              </w:rPr>
              <w:t>)</w:t>
            </w:r>
          </w:p>
        </w:tc>
        <w:tc>
          <w:tcPr>
            <w:tcW w:w="660" w:type="pct"/>
            <w:shd w:val="clear" w:color="auto" w:fill="auto"/>
          </w:tcPr>
          <w:p w14:paraId="7DBAB86A" w14:textId="127021F3" w:rsidR="00075771" w:rsidRPr="00184F71" w:rsidRDefault="00075771" w:rsidP="00075771">
            <w:pPr>
              <w:pStyle w:val="TableParagraph"/>
              <w:jc w:val="right"/>
              <w:rPr>
                <w:spacing w:val="-2"/>
                <w:sz w:val="18"/>
              </w:rPr>
            </w:pPr>
            <w:r>
              <w:rPr>
                <w:spacing w:val="-2"/>
                <w:sz w:val="18"/>
              </w:rPr>
              <w:t>(74</w:t>
            </w:r>
            <w:r>
              <w:rPr>
                <w:spacing w:val="-2"/>
                <w:sz w:val="18"/>
                <w:lang w:val="ru-RU"/>
              </w:rPr>
              <w:t>)</w:t>
            </w:r>
          </w:p>
        </w:tc>
      </w:tr>
      <w:tr w:rsidR="00075771" w:rsidRPr="007441F9" w14:paraId="0A4150D5" w14:textId="77777777" w:rsidTr="00970C6A">
        <w:trPr>
          <w:cantSplit/>
        </w:trPr>
        <w:tc>
          <w:tcPr>
            <w:tcW w:w="360" w:type="pct"/>
            <w:shd w:val="clear" w:color="auto" w:fill="auto"/>
            <w:vAlign w:val="bottom"/>
          </w:tcPr>
          <w:p w14:paraId="18FD9A59" w14:textId="77777777" w:rsidR="00075771" w:rsidRPr="007441F9" w:rsidRDefault="00075771" w:rsidP="00075771">
            <w:pPr>
              <w:pStyle w:val="TableParagraph"/>
              <w:jc w:val="center"/>
              <w:rPr>
                <w:spacing w:val="-2"/>
                <w:sz w:val="18"/>
              </w:rPr>
            </w:pPr>
            <w:r w:rsidRPr="007441F9">
              <w:rPr>
                <w:spacing w:val="-2"/>
                <w:sz w:val="18"/>
              </w:rPr>
              <w:t>9</w:t>
            </w:r>
          </w:p>
        </w:tc>
        <w:tc>
          <w:tcPr>
            <w:tcW w:w="2683" w:type="pct"/>
            <w:shd w:val="clear" w:color="auto" w:fill="auto"/>
            <w:vAlign w:val="bottom"/>
          </w:tcPr>
          <w:p w14:paraId="54170699" w14:textId="77777777" w:rsidR="00075771" w:rsidRPr="007441F9" w:rsidRDefault="00075771" w:rsidP="00075771">
            <w:pPr>
              <w:pStyle w:val="TableParagraph"/>
              <w:rPr>
                <w:spacing w:val="-2"/>
                <w:sz w:val="18"/>
                <w:lang w:val="ru-RU"/>
              </w:rPr>
            </w:pPr>
            <w:r w:rsidRPr="007441F9">
              <w:rPr>
                <w:spacing w:val="-2"/>
                <w:sz w:val="18"/>
                <w:lang w:val="ru-RU"/>
              </w:rPr>
              <w:t>Выплата заработной платы и прочего вознаграждения сотрудникам</w:t>
            </w:r>
          </w:p>
        </w:tc>
        <w:tc>
          <w:tcPr>
            <w:tcW w:w="638" w:type="pct"/>
            <w:shd w:val="clear" w:color="auto" w:fill="auto"/>
            <w:vAlign w:val="bottom"/>
          </w:tcPr>
          <w:p w14:paraId="1264F340" w14:textId="77777777" w:rsidR="00075771" w:rsidRPr="007441F9" w:rsidRDefault="00075771" w:rsidP="00075771">
            <w:pPr>
              <w:pStyle w:val="TableParagraph"/>
              <w:rPr>
                <w:spacing w:val="-2"/>
                <w:sz w:val="18"/>
                <w:lang w:val="ru-RU"/>
              </w:rPr>
            </w:pPr>
          </w:p>
        </w:tc>
        <w:tc>
          <w:tcPr>
            <w:tcW w:w="659" w:type="pct"/>
            <w:shd w:val="clear" w:color="auto" w:fill="auto"/>
          </w:tcPr>
          <w:p w14:paraId="45D4A5A8" w14:textId="7EF04D76" w:rsidR="00075771" w:rsidRPr="002B4BF3" w:rsidRDefault="00075771" w:rsidP="00E64796">
            <w:pPr>
              <w:pStyle w:val="TableParagraph"/>
              <w:jc w:val="right"/>
              <w:rPr>
                <w:spacing w:val="-2"/>
                <w:sz w:val="18"/>
                <w:lang w:val="ru-RU"/>
              </w:rPr>
            </w:pPr>
            <w:r>
              <w:rPr>
                <w:spacing w:val="-2"/>
                <w:sz w:val="18"/>
              </w:rPr>
              <w:t>(</w:t>
            </w:r>
            <w:r w:rsidR="00E64796">
              <w:rPr>
                <w:spacing w:val="-2"/>
                <w:sz w:val="18"/>
                <w:lang w:val="ru-RU"/>
              </w:rPr>
              <w:t>26 678</w:t>
            </w:r>
            <w:r>
              <w:rPr>
                <w:spacing w:val="-2"/>
                <w:sz w:val="18"/>
                <w:lang w:val="ru-RU"/>
              </w:rPr>
              <w:t>)</w:t>
            </w:r>
          </w:p>
        </w:tc>
        <w:tc>
          <w:tcPr>
            <w:tcW w:w="660" w:type="pct"/>
            <w:shd w:val="clear" w:color="auto" w:fill="auto"/>
          </w:tcPr>
          <w:p w14:paraId="09E3FBD8" w14:textId="2745B8DB" w:rsidR="00075771" w:rsidRPr="00184F71" w:rsidRDefault="00075771" w:rsidP="00075771">
            <w:pPr>
              <w:pStyle w:val="TableParagraph"/>
              <w:jc w:val="right"/>
              <w:rPr>
                <w:spacing w:val="-2"/>
                <w:sz w:val="18"/>
              </w:rPr>
            </w:pPr>
            <w:r>
              <w:rPr>
                <w:spacing w:val="-2"/>
                <w:sz w:val="18"/>
              </w:rPr>
              <w:t>(</w:t>
            </w:r>
            <w:r>
              <w:rPr>
                <w:spacing w:val="-2"/>
                <w:sz w:val="18"/>
                <w:lang w:val="ru-RU"/>
              </w:rPr>
              <w:t>20 397)</w:t>
            </w:r>
          </w:p>
        </w:tc>
      </w:tr>
      <w:tr w:rsidR="00075771" w:rsidRPr="007441F9" w14:paraId="33E020A0" w14:textId="77777777" w:rsidTr="00970C6A">
        <w:trPr>
          <w:cantSplit/>
        </w:trPr>
        <w:tc>
          <w:tcPr>
            <w:tcW w:w="360" w:type="pct"/>
            <w:shd w:val="clear" w:color="auto" w:fill="auto"/>
            <w:vAlign w:val="bottom"/>
          </w:tcPr>
          <w:p w14:paraId="06C6BA2C" w14:textId="77777777" w:rsidR="00075771" w:rsidRPr="007441F9" w:rsidRDefault="00075771" w:rsidP="00075771">
            <w:pPr>
              <w:pStyle w:val="TableParagraph"/>
              <w:jc w:val="center"/>
              <w:rPr>
                <w:spacing w:val="-2"/>
                <w:sz w:val="18"/>
              </w:rPr>
            </w:pPr>
            <w:r w:rsidRPr="007441F9">
              <w:rPr>
                <w:spacing w:val="-2"/>
                <w:sz w:val="18"/>
              </w:rPr>
              <w:t>10</w:t>
            </w:r>
          </w:p>
        </w:tc>
        <w:tc>
          <w:tcPr>
            <w:tcW w:w="2683" w:type="pct"/>
            <w:shd w:val="clear" w:color="auto" w:fill="auto"/>
            <w:vAlign w:val="bottom"/>
          </w:tcPr>
          <w:p w14:paraId="10E0E5B5" w14:textId="77777777" w:rsidR="00075771" w:rsidRPr="007441F9" w:rsidRDefault="00075771" w:rsidP="00075771">
            <w:pPr>
              <w:pStyle w:val="TableParagraph"/>
              <w:rPr>
                <w:spacing w:val="-2"/>
                <w:sz w:val="18"/>
                <w:lang w:val="ru-RU"/>
              </w:rPr>
            </w:pPr>
            <w:r w:rsidRPr="007441F9">
              <w:rPr>
                <w:spacing w:val="-2"/>
                <w:sz w:val="18"/>
                <w:lang w:val="ru-RU"/>
              </w:rPr>
              <w:t>Оплата прочих административных и операционных расходов</w:t>
            </w:r>
          </w:p>
        </w:tc>
        <w:tc>
          <w:tcPr>
            <w:tcW w:w="638" w:type="pct"/>
            <w:shd w:val="clear" w:color="auto" w:fill="auto"/>
            <w:vAlign w:val="bottom"/>
          </w:tcPr>
          <w:p w14:paraId="1ED8FB51" w14:textId="77777777" w:rsidR="00075771" w:rsidRPr="007441F9" w:rsidRDefault="00075771" w:rsidP="00075771">
            <w:pPr>
              <w:pStyle w:val="TableParagraph"/>
              <w:rPr>
                <w:spacing w:val="-2"/>
                <w:sz w:val="18"/>
                <w:lang w:val="ru-RU"/>
              </w:rPr>
            </w:pPr>
          </w:p>
        </w:tc>
        <w:tc>
          <w:tcPr>
            <w:tcW w:w="659" w:type="pct"/>
            <w:shd w:val="clear" w:color="auto" w:fill="auto"/>
          </w:tcPr>
          <w:p w14:paraId="052E0C80" w14:textId="6BE8C9AB" w:rsidR="00075771" w:rsidRPr="004A164E" w:rsidRDefault="00E64796" w:rsidP="00075771">
            <w:pPr>
              <w:pStyle w:val="TableParagraph"/>
              <w:jc w:val="right"/>
              <w:rPr>
                <w:spacing w:val="-2"/>
                <w:sz w:val="18"/>
                <w:lang w:val="ru-RU"/>
              </w:rPr>
            </w:pPr>
            <w:r>
              <w:rPr>
                <w:spacing w:val="-2"/>
                <w:sz w:val="18"/>
                <w:lang w:val="ru-RU"/>
              </w:rPr>
              <w:t>(3 504)</w:t>
            </w:r>
          </w:p>
        </w:tc>
        <w:tc>
          <w:tcPr>
            <w:tcW w:w="660" w:type="pct"/>
            <w:shd w:val="clear" w:color="auto" w:fill="auto"/>
          </w:tcPr>
          <w:p w14:paraId="52A23535" w14:textId="46144D7D" w:rsidR="00075771" w:rsidRPr="00184F71" w:rsidRDefault="00E64796" w:rsidP="00075771">
            <w:pPr>
              <w:pStyle w:val="TableParagraph"/>
              <w:jc w:val="right"/>
              <w:rPr>
                <w:spacing w:val="-2"/>
                <w:sz w:val="18"/>
              </w:rPr>
            </w:pPr>
            <w:r>
              <w:rPr>
                <w:spacing w:val="-2"/>
                <w:sz w:val="18"/>
              </w:rPr>
              <w:t>(3 195</w:t>
            </w:r>
            <w:r w:rsidR="00075771">
              <w:rPr>
                <w:spacing w:val="-2"/>
                <w:sz w:val="18"/>
                <w:lang w:val="ru-RU"/>
              </w:rPr>
              <w:t>)</w:t>
            </w:r>
          </w:p>
        </w:tc>
      </w:tr>
      <w:tr w:rsidR="00075771" w:rsidRPr="007441F9" w14:paraId="47C24BAF" w14:textId="77777777" w:rsidTr="00970C6A">
        <w:trPr>
          <w:cantSplit/>
        </w:trPr>
        <w:tc>
          <w:tcPr>
            <w:tcW w:w="360" w:type="pct"/>
            <w:shd w:val="clear" w:color="auto" w:fill="auto"/>
            <w:vAlign w:val="bottom"/>
          </w:tcPr>
          <w:p w14:paraId="385062F5" w14:textId="77777777" w:rsidR="00075771" w:rsidRPr="007441F9" w:rsidRDefault="00075771" w:rsidP="00075771">
            <w:pPr>
              <w:pStyle w:val="TableParagraph"/>
              <w:jc w:val="center"/>
              <w:rPr>
                <w:spacing w:val="-2"/>
                <w:sz w:val="18"/>
              </w:rPr>
            </w:pPr>
            <w:r w:rsidRPr="007441F9">
              <w:rPr>
                <w:spacing w:val="-2"/>
                <w:sz w:val="18"/>
              </w:rPr>
              <w:t>11</w:t>
            </w:r>
          </w:p>
        </w:tc>
        <w:tc>
          <w:tcPr>
            <w:tcW w:w="2683" w:type="pct"/>
            <w:shd w:val="clear" w:color="auto" w:fill="auto"/>
            <w:vAlign w:val="bottom"/>
          </w:tcPr>
          <w:p w14:paraId="7EF119C1" w14:textId="77777777" w:rsidR="00075771" w:rsidRPr="007441F9" w:rsidRDefault="00075771" w:rsidP="00075771">
            <w:pPr>
              <w:pStyle w:val="TableParagraph"/>
              <w:rPr>
                <w:spacing w:val="-2"/>
                <w:sz w:val="18"/>
              </w:rPr>
            </w:pPr>
            <w:proofErr w:type="spellStart"/>
            <w:r w:rsidRPr="007441F9">
              <w:rPr>
                <w:spacing w:val="-2"/>
                <w:sz w:val="18"/>
              </w:rPr>
              <w:t>Уплаченный</w:t>
            </w:r>
            <w:proofErr w:type="spellEnd"/>
            <w:r w:rsidRPr="007441F9">
              <w:rPr>
                <w:spacing w:val="-2"/>
                <w:sz w:val="18"/>
              </w:rPr>
              <w:t xml:space="preserve"> </w:t>
            </w:r>
            <w:proofErr w:type="spellStart"/>
            <w:r w:rsidRPr="007441F9">
              <w:rPr>
                <w:spacing w:val="-2"/>
                <w:sz w:val="18"/>
              </w:rPr>
              <w:t>налог</w:t>
            </w:r>
            <w:proofErr w:type="spellEnd"/>
            <w:r w:rsidRPr="007441F9">
              <w:rPr>
                <w:spacing w:val="-2"/>
                <w:sz w:val="18"/>
              </w:rPr>
              <w:t xml:space="preserve"> </w:t>
            </w:r>
            <w:proofErr w:type="spellStart"/>
            <w:r w:rsidRPr="007441F9">
              <w:rPr>
                <w:spacing w:val="-2"/>
                <w:sz w:val="18"/>
              </w:rPr>
              <w:t>на</w:t>
            </w:r>
            <w:proofErr w:type="spellEnd"/>
            <w:r w:rsidRPr="007441F9">
              <w:rPr>
                <w:spacing w:val="-2"/>
                <w:sz w:val="18"/>
              </w:rPr>
              <w:t xml:space="preserve"> </w:t>
            </w:r>
            <w:proofErr w:type="spellStart"/>
            <w:r w:rsidRPr="007441F9">
              <w:rPr>
                <w:spacing w:val="-2"/>
                <w:sz w:val="18"/>
              </w:rPr>
              <w:t>прибыль</w:t>
            </w:r>
            <w:proofErr w:type="spellEnd"/>
          </w:p>
        </w:tc>
        <w:tc>
          <w:tcPr>
            <w:tcW w:w="638" w:type="pct"/>
            <w:shd w:val="clear" w:color="auto" w:fill="auto"/>
            <w:vAlign w:val="bottom"/>
          </w:tcPr>
          <w:p w14:paraId="02760FA2" w14:textId="77777777" w:rsidR="00075771" w:rsidRPr="007441F9" w:rsidRDefault="00075771" w:rsidP="00075771">
            <w:pPr>
              <w:pStyle w:val="TableParagraph"/>
              <w:rPr>
                <w:spacing w:val="-2"/>
                <w:sz w:val="18"/>
              </w:rPr>
            </w:pPr>
          </w:p>
        </w:tc>
        <w:tc>
          <w:tcPr>
            <w:tcW w:w="659" w:type="pct"/>
            <w:shd w:val="clear" w:color="auto" w:fill="auto"/>
          </w:tcPr>
          <w:p w14:paraId="0642598D" w14:textId="5B8E12F9" w:rsidR="00075771" w:rsidRPr="002B4BF3" w:rsidRDefault="00075771" w:rsidP="00075771">
            <w:pPr>
              <w:pStyle w:val="TableParagraph"/>
              <w:jc w:val="right"/>
              <w:rPr>
                <w:spacing w:val="-2"/>
                <w:sz w:val="18"/>
                <w:lang w:val="ru-RU"/>
              </w:rPr>
            </w:pPr>
            <w:r>
              <w:rPr>
                <w:spacing w:val="-2"/>
                <w:sz w:val="18"/>
              </w:rPr>
              <w:t>(</w:t>
            </w:r>
            <w:r w:rsidR="00E64796">
              <w:rPr>
                <w:spacing w:val="-2"/>
                <w:sz w:val="18"/>
                <w:lang w:val="ru-RU"/>
              </w:rPr>
              <w:t>10 997</w:t>
            </w:r>
            <w:r>
              <w:rPr>
                <w:spacing w:val="-2"/>
                <w:sz w:val="18"/>
                <w:lang w:val="ru-RU"/>
              </w:rPr>
              <w:t>)</w:t>
            </w:r>
          </w:p>
        </w:tc>
        <w:tc>
          <w:tcPr>
            <w:tcW w:w="660" w:type="pct"/>
            <w:shd w:val="clear" w:color="auto" w:fill="auto"/>
          </w:tcPr>
          <w:p w14:paraId="3A722355" w14:textId="5478BEFD" w:rsidR="00075771" w:rsidRPr="00184F71" w:rsidRDefault="00075771" w:rsidP="00075771">
            <w:pPr>
              <w:pStyle w:val="TableParagraph"/>
              <w:jc w:val="right"/>
              <w:rPr>
                <w:spacing w:val="-2"/>
                <w:sz w:val="18"/>
              </w:rPr>
            </w:pPr>
            <w:r>
              <w:rPr>
                <w:spacing w:val="-2"/>
                <w:sz w:val="18"/>
              </w:rPr>
              <w:t>(</w:t>
            </w:r>
            <w:r>
              <w:rPr>
                <w:spacing w:val="-2"/>
                <w:sz w:val="18"/>
                <w:lang w:val="ru-RU"/>
              </w:rPr>
              <w:t>9 243)</w:t>
            </w:r>
          </w:p>
        </w:tc>
      </w:tr>
      <w:tr w:rsidR="00075771" w:rsidRPr="007441F9" w14:paraId="29ECC15B" w14:textId="77777777" w:rsidTr="00970C6A">
        <w:trPr>
          <w:cantSplit/>
        </w:trPr>
        <w:tc>
          <w:tcPr>
            <w:tcW w:w="360" w:type="pct"/>
            <w:shd w:val="clear" w:color="auto" w:fill="auto"/>
            <w:vAlign w:val="bottom"/>
          </w:tcPr>
          <w:p w14:paraId="34AB5AE7" w14:textId="77777777" w:rsidR="00075771" w:rsidRPr="007441F9" w:rsidRDefault="00075771" w:rsidP="00075771">
            <w:pPr>
              <w:pStyle w:val="TableParagraph"/>
              <w:jc w:val="center"/>
              <w:rPr>
                <w:b/>
                <w:spacing w:val="-2"/>
                <w:sz w:val="18"/>
              </w:rPr>
            </w:pPr>
            <w:r w:rsidRPr="007441F9">
              <w:rPr>
                <w:b/>
                <w:spacing w:val="-2"/>
                <w:sz w:val="18"/>
              </w:rPr>
              <w:t>13</w:t>
            </w:r>
          </w:p>
        </w:tc>
        <w:tc>
          <w:tcPr>
            <w:tcW w:w="2683" w:type="pct"/>
            <w:shd w:val="clear" w:color="auto" w:fill="auto"/>
            <w:vAlign w:val="bottom"/>
          </w:tcPr>
          <w:p w14:paraId="2CCB2B08" w14:textId="77777777" w:rsidR="00075771" w:rsidRPr="007441F9" w:rsidRDefault="00075771" w:rsidP="00075771">
            <w:pPr>
              <w:pStyle w:val="TableParagraph"/>
              <w:rPr>
                <w:b/>
                <w:spacing w:val="-2"/>
                <w:sz w:val="18"/>
                <w:lang w:val="ru-RU"/>
              </w:rPr>
            </w:pPr>
            <w:r w:rsidRPr="007441F9">
              <w:rPr>
                <w:b/>
                <w:spacing w:val="-2"/>
                <w:sz w:val="18"/>
                <w:lang w:val="ru-RU"/>
              </w:rPr>
              <w:t>Сальдо денежных потоков от операционной деятельности</w:t>
            </w:r>
          </w:p>
        </w:tc>
        <w:tc>
          <w:tcPr>
            <w:tcW w:w="638" w:type="pct"/>
            <w:shd w:val="clear" w:color="auto" w:fill="auto"/>
            <w:vAlign w:val="bottom"/>
          </w:tcPr>
          <w:p w14:paraId="093EA6F4" w14:textId="77777777" w:rsidR="00075771" w:rsidRPr="007441F9" w:rsidRDefault="00075771" w:rsidP="00075771">
            <w:pPr>
              <w:pStyle w:val="TableParagraph"/>
              <w:rPr>
                <w:spacing w:val="-2"/>
                <w:sz w:val="18"/>
                <w:lang w:val="ru-RU"/>
              </w:rPr>
            </w:pPr>
          </w:p>
        </w:tc>
        <w:tc>
          <w:tcPr>
            <w:tcW w:w="659" w:type="pct"/>
            <w:shd w:val="clear" w:color="auto" w:fill="auto"/>
          </w:tcPr>
          <w:p w14:paraId="43979856" w14:textId="79F88CA3" w:rsidR="00075771" w:rsidRPr="00E10FFF" w:rsidRDefault="00E64796" w:rsidP="00075771">
            <w:pPr>
              <w:pStyle w:val="TableParagraph"/>
              <w:jc w:val="right"/>
              <w:rPr>
                <w:b/>
                <w:spacing w:val="-2"/>
                <w:sz w:val="18"/>
                <w:lang w:val="ru-RU"/>
              </w:rPr>
            </w:pPr>
            <w:r>
              <w:rPr>
                <w:b/>
                <w:spacing w:val="-2"/>
                <w:sz w:val="18"/>
                <w:lang w:val="ru-RU"/>
              </w:rPr>
              <w:t>47 572</w:t>
            </w:r>
          </w:p>
        </w:tc>
        <w:tc>
          <w:tcPr>
            <w:tcW w:w="660" w:type="pct"/>
            <w:shd w:val="clear" w:color="auto" w:fill="auto"/>
          </w:tcPr>
          <w:p w14:paraId="29BBEFD7" w14:textId="64BBCFFF" w:rsidR="00075771" w:rsidRPr="00184F71" w:rsidRDefault="00075771" w:rsidP="00075771">
            <w:pPr>
              <w:pStyle w:val="TableParagraph"/>
              <w:jc w:val="right"/>
              <w:rPr>
                <w:b/>
                <w:spacing w:val="-2"/>
                <w:sz w:val="18"/>
              </w:rPr>
            </w:pPr>
            <w:r>
              <w:rPr>
                <w:b/>
                <w:spacing w:val="-2"/>
                <w:sz w:val="18"/>
                <w:lang w:val="ru-RU"/>
              </w:rPr>
              <w:t>41 323</w:t>
            </w:r>
          </w:p>
        </w:tc>
      </w:tr>
      <w:tr w:rsidR="00DA37B4" w:rsidRPr="007441F9" w14:paraId="13C27ED2" w14:textId="77777777" w:rsidTr="00970C6A">
        <w:trPr>
          <w:cantSplit/>
        </w:trPr>
        <w:tc>
          <w:tcPr>
            <w:tcW w:w="5000" w:type="pct"/>
            <w:gridSpan w:val="5"/>
            <w:shd w:val="clear" w:color="auto" w:fill="auto"/>
          </w:tcPr>
          <w:p w14:paraId="7AC28703"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Денежные потоки от инвестиционной деятельности</w:t>
            </w:r>
          </w:p>
        </w:tc>
      </w:tr>
      <w:tr w:rsidR="00DA37B4" w:rsidRPr="007441F9" w14:paraId="6FC31476" w14:textId="77777777" w:rsidTr="00970C6A">
        <w:trPr>
          <w:cantSplit/>
        </w:trPr>
        <w:tc>
          <w:tcPr>
            <w:tcW w:w="360" w:type="pct"/>
            <w:shd w:val="clear" w:color="auto" w:fill="auto"/>
            <w:vAlign w:val="bottom"/>
          </w:tcPr>
          <w:p w14:paraId="2787F42A" w14:textId="77777777" w:rsidR="00DA37B4" w:rsidRPr="007441F9" w:rsidRDefault="00DA37B4" w:rsidP="00970C6A">
            <w:pPr>
              <w:pStyle w:val="TableParagraph"/>
              <w:jc w:val="center"/>
              <w:rPr>
                <w:spacing w:val="-2"/>
                <w:sz w:val="18"/>
              </w:rPr>
            </w:pPr>
            <w:r w:rsidRPr="007441F9">
              <w:rPr>
                <w:spacing w:val="-2"/>
                <w:sz w:val="18"/>
              </w:rPr>
              <w:t>18</w:t>
            </w:r>
          </w:p>
        </w:tc>
        <w:tc>
          <w:tcPr>
            <w:tcW w:w="2683" w:type="pct"/>
            <w:shd w:val="clear" w:color="auto" w:fill="auto"/>
            <w:vAlign w:val="bottom"/>
          </w:tcPr>
          <w:p w14:paraId="25AEB9BD" w14:textId="77777777" w:rsidR="00DA37B4" w:rsidRPr="007441F9" w:rsidRDefault="00DA37B4" w:rsidP="00970C6A">
            <w:pPr>
              <w:pStyle w:val="TableParagraph"/>
              <w:rPr>
                <w:spacing w:val="-2"/>
                <w:sz w:val="18"/>
                <w:lang w:val="ru-RU"/>
              </w:rPr>
            </w:pPr>
            <w:r w:rsidRPr="007441F9">
              <w:rPr>
                <w:spacing w:val="-2"/>
                <w:sz w:val="18"/>
                <w:lang w:val="ru-RU"/>
              </w:rPr>
              <w:t>Платежи в связи с приобретением, созданием нематериальных активов</w:t>
            </w:r>
          </w:p>
        </w:tc>
        <w:tc>
          <w:tcPr>
            <w:tcW w:w="638" w:type="pct"/>
            <w:shd w:val="clear" w:color="auto" w:fill="auto"/>
            <w:vAlign w:val="bottom"/>
          </w:tcPr>
          <w:p w14:paraId="3B185044" w14:textId="77777777" w:rsidR="00DA37B4" w:rsidRPr="007441F9" w:rsidRDefault="00DA37B4" w:rsidP="00970C6A">
            <w:pPr>
              <w:pStyle w:val="TableParagraph"/>
              <w:rPr>
                <w:spacing w:val="-2"/>
                <w:sz w:val="18"/>
                <w:lang w:val="ru-RU"/>
              </w:rPr>
            </w:pPr>
          </w:p>
        </w:tc>
        <w:tc>
          <w:tcPr>
            <w:tcW w:w="659" w:type="pct"/>
            <w:shd w:val="clear" w:color="auto" w:fill="auto"/>
          </w:tcPr>
          <w:p w14:paraId="2ECC1AEB" w14:textId="4BD3485D" w:rsidR="00DA37B4" w:rsidRPr="007441F9" w:rsidRDefault="00DA37B4" w:rsidP="004A164E">
            <w:pPr>
              <w:pStyle w:val="TableParagraph"/>
              <w:ind w:right="-57"/>
              <w:jc w:val="right"/>
              <w:rPr>
                <w:spacing w:val="-2"/>
                <w:sz w:val="18"/>
              </w:rPr>
            </w:pPr>
            <w:r w:rsidRPr="007441F9">
              <w:rPr>
                <w:spacing w:val="-2"/>
                <w:sz w:val="18"/>
              </w:rPr>
              <w:t>(</w:t>
            </w:r>
            <w:r w:rsidR="007E2837">
              <w:rPr>
                <w:spacing w:val="-2"/>
                <w:sz w:val="18"/>
                <w:lang w:val="ru-RU"/>
              </w:rPr>
              <w:t>920</w:t>
            </w:r>
            <w:r w:rsidRPr="007441F9">
              <w:rPr>
                <w:spacing w:val="-2"/>
                <w:sz w:val="18"/>
              </w:rPr>
              <w:t>)</w:t>
            </w:r>
          </w:p>
        </w:tc>
        <w:tc>
          <w:tcPr>
            <w:tcW w:w="660" w:type="pct"/>
            <w:shd w:val="clear" w:color="auto" w:fill="auto"/>
          </w:tcPr>
          <w:p w14:paraId="67317785" w14:textId="4EBD9360" w:rsidR="00DA37B4" w:rsidRPr="00A31991" w:rsidRDefault="00075771" w:rsidP="00970C6A">
            <w:pPr>
              <w:pStyle w:val="TableParagraph"/>
              <w:ind w:right="-57"/>
              <w:jc w:val="right"/>
              <w:rPr>
                <w:spacing w:val="-2"/>
                <w:sz w:val="18"/>
                <w:lang w:val="ru-RU"/>
              </w:rPr>
            </w:pPr>
            <w:r>
              <w:rPr>
                <w:spacing w:val="-2"/>
                <w:sz w:val="18"/>
                <w:lang w:val="ru-RU"/>
              </w:rPr>
              <w:t>(11)</w:t>
            </w:r>
          </w:p>
        </w:tc>
      </w:tr>
      <w:tr w:rsidR="00DA37B4" w:rsidRPr="007441F9" w14:paraId="2291125A" w14:textId="77777777" w:rsidTr="00970C6A">
        <w:trPr>
          <w:cantSplit/>
        </w:trPr>
        <w:tc>
          <w:tcPr>
            <w:tcW w:w="360" w:type="pct"/>
            <w:shd w:val="clear" w:color="auto" w:fill="auto"/>
            <w:vAlign w:val="bottom"/>
          </w:tcPr>
          <w:p w14:paraId="29F4E955" w14:textId="77777777" w:rsidR="00DA37B4" w:rsidRPr="007441F9" w:rsidRDefault="00DA37B4" w:rsidP="00970C6A">
            <w:pPr>
              <w:pStyle w:val="TableParagraph"/>
              <w:jc w:val="center"/>
              <w:rPr>
                <w:spacing w:val="-2"/>
                <w:sz w:val="18"/>
              </w:rPr>
            </w:pPr>
            <w:r w:rsidRPr="007441F9">
              <w:rPr>
                <w:spacing w:val="-2"/>
                <w:sz w:val="18"/>
              </w:rPr>
              <w:t>26</w:t>
            </w:r>
          </w:p>
        </w:tc>
        <w:tc>
          <w:tcPr>
            <w:tcW w:w="2683" w:type="pct"/>
            <w:shd w:val="clear" w:color="auto" w:fill="auto"/>
            <w:vAlign w:val="bottom"/>
          </w:tcPr>
          <w:p w14:paraId="33A81C19" w14:textId="77777777" w:rsidR="00DA37B4" w:rsidRPr="007441F9" w:rsidRDefault="00DA37B4" w:rsidP="00970C6A">
            <w:pPr>
              <w:pStyle w:val="TableParagraph"/>
              <w:rPr>
                <w:spacing w:val="-2"/>
                <w:sz w:val="18"/>
                <w:lang w:val="ru-RU"/>
              </w:rPr>
            </w:pPr>
            <w:r w:rsidRPr="007441F9">
              <w:rPr>
                <w:spacing w:val="-2"/>
                <w:sz w:val="18"/>
                <w:lang w:val="ru-RU"/>
              </w:rPr>
              <w:t>Поступления от продажи и погашения финансовых активов, оцениваемых по амортизированной стоимости</w:t>
            </w:r>
          </w:p>
        </w:tc>
        <w:tc>
          <w:tcPr>
            <w:tcW w:w="638" w:type="pct"/>
            <w:shd w:val="clear" w:color="auto" w:fill="auto"/>
            <w:vAlign w:val="bottom"/>
          </w:tcPr>
          <w:p w14:paraId="534ACA17" w14:textId="77777777" w:rsidR="00DA37B4" w:rsidRPr="007441F9" w:rsidRDefault="00DA37B4" w:rsidP="00970C6A">
            <w:pPr>
              <w:pStyle w:val="TableParagraph"/>
              <w:jc w:val="center"/>
              <w:rPr>
                <w:spacing w:val="-2"/>
                <w:sz w:val="18"/>
                <w:lang w:val="ru-RU"/>
              </w:rPr>
            </w:pPr>
          </w:p>
        </w:tc>
        <w:tc>
          <w:tcPr>
            <w:tcW w:w="659" w:type="pct"/>
            <w:shd w:val="clear" w:color="auto" w:fill="auto"/>
          </w:tcPr>
          <w:p w14:paraId="7737BA7B" w14:textId="422A7256" w:rsidR="00DA37B4" w:rsidRPr="00E10FFF" w:rsidRDefault="004A164E" w:rsidP="00970C6A">
            <w:pPr>
              <w:pStyle w:val="TableParagraph"/>
              <w:jc w:val="right"/>
              <w:rPr>
                <w:spacing w:val="-2"/>
                <w:sz w:val="18"/>
                <w:lang w:val="ru-RU"/>
              </w:rPr>
            </w:pPr>
            <w:r>
              <w:rPr>
                <w:spacing w:val="-2"/>
                <w:sz w:val="18"/>
                <w:lang w:val="ru-RU"/>
              </w:rPr>
              <w:t>367</w:t>
            </w:r>
          </w:p>
        </w:tc>
        <w:tc>
          <w:tcPr>
            <w:tcW w:w="660" w:type="pct"/>
            <w:shd w:val="clear" w:color="auto" w:fill="auto"/>
          </w:tcPr>
          <w:p w14:paraId="2FF9F0A1" w14:textId="27803B2E" w:rsidR="00DA37B4" w:rsidRPr="00A31991" w:rsidRDefault="00A31991" w:rsidP="00970C6A">
            <w:pPr>
              <w:pStyle w:val="TableParagraph"/>
              <w:jc w:val="right"/>
              <w:rPr>
                <w:spacing w:val="-2"/>
                <w:sz w:val="18"/>
                <w:lang w:val="ru-RU"/>
              </w:rPr>
            </w:pPr>
            <w:r>
              <w:rPr>
                <w:spacing w:val="-2"/>
                <w:sz w:val="18"/>
                <w:lang w:val="ru-RU"/>
              </w:rPr>
              <w:t>-</w:t>
            </w:r>
          </w:p>
        </w:tc>
      </w:tr>
      <w:tr w:rsidR="00DA37B4" w:rsidRPr="007441F9" w14:paraId="12183907" w14:textId="77777777" w:rsidTr="00970C6A">
        <w:trPr>
          <w:cantSplit/>
        </w:trPr>
        <w:tc>
          <w:tcPr>
            <w:tcW w:w="360" w:type="pct"/>
            <w:shd w:val="clear" w:color="auto" w:fill="auto"/>
            <w:vAlign w:val="bottom"/>
          </w:tcPr>
          <w:p w14:paraId="3279D393" w14:textId="77777777" w:rsidR="00DA37B4" w:rsidRPr="007441F9" w:rsidRDefault="00DA37B4" w:rsidP="00970C6A">
            <w:pPr>
              <w:pStyle w:val="TableParagraph"/>
              <w:jc w:val="center"/>
              <w:rPr>
                <w:spacing w:val="-2"/>
                <w:sz w:val="18"/>
              </w:rPr>
            </w:pPr>
            <w:r w:rsidRPr="007441F9">
              <w:rPr>
                <w:spacing w:val="-2"/>
                <w:sz w:val="18"/>
              </w:rPr>
              <w:t>27</w:t>
            </w:r>
          </w:p>
        </w:tc>
        <w:tc>
          <w:tcPr>
            <w:tcW w:w="2683" w:type="pct"/>
            <w:shd w:val="clear" w:color="auto" w:fill="auto"/>
            <w:vAlign w:val="bottom"/>
          </w:tcPr>
          <w:p w14:paraId="06B66FD2" w14:textId="77777777" w:rsidR="00DA37B4" w:rsidRPr="007441F9" w:rsidRDefault="00DA37B4" w:rsidP="00970C6A">
            <w:pPr>
              <w:pStyle w:val="TableParagraph"/>
              <w:rPr>
                <w:spacing w:val="-2"/>
                <w:sz w:val="18"/>
                <w:lang w:val="ru-RU"/>
              </w:rPr>
            </w:pPr>
            <w:r w:rsidRPr="007441F9">
              <w:rPr>
                <w:spacing w:val="-2"/>
                <w:sz w:val="18"/>
                <w:lang w:val="ru-RU"/>
              </w:rPr>
              <w:t>Платежи в связи с приобретением финансовых активов, оцениваемых по амортизированной стоимости</w:t>
            </w:r>
          </w:p>
        </w:tc>
        <w:tc>
          <w:tcPr>
            <w:tcW w:w="638" w:type="pct"/>
            <w:shd w:val="clear" w:color="auto" w:fill="auto"/>
            <w:vAlign w:val="bottom"/>
          </w:tcPr>
          <w:p w14:paraId="1FEC6E5C" w14:textId="77777777" w:rsidR="00DA37B4" w:rsidRPr="007441F9" w:rsidRDefault="00DA37B4" w:rsidP="00970C6A">
            <w:pPr>
              <w:pStyle w:val="TableParagraph"/>
              <w:jc w:val="center"/>
              <w:rPr>
                <w:spacing w:val="-2"/>
                <w:sz w:val="18"/>
                <w:lang w:val="ru-RU"/>
              </w:rPr>
            </w:pPr>
          </w:p>
        </w:tc>
        <w:tc>
          <w:tcPr>
            <w:tcW w:w="659" w:type="pct"/>
            <w:shd w:val="clear" w:color="auto" w:fill="auto"/>
          </w:tcPr>
          <w:p w14:paraId="4C527332" w14:textId="21470FCE" w:rsidR="00DA37B4" w:rsidRPr="00E10FFF" w:rsidRDefault="004A164E" w:rsidP="00970C6A">
            <w:pPr>
              <w:pStyle w:val="TableParagraph"/>
              <w:jc w:val="right"/>
              <w:rPr>
                <w:spacing w:val="-2"/>
                <w:sz w:val="18"/>
                <w:lang w:val="ru-RU"/>
              </w:rPr>
            </w:pPr>
            <w:r>
              <w:rPr>
                <w:spacing w:val="-2"/>
                <w:sz w:val="18"/>
                <w:lang w:val="ru-RU"/>
              </w:rPr>
              <w:t>(368)</w:t>
            </w:r>
          </w:p>
        </w:tc>
        <w:tc>
          <w:tcPr>
            <w:tcW w:w="660" w:type="pct"/>
            <w:shd w:val="clear" w:color="auto" w:fill="auto"/>
          </w:tcPr>
          <w:p w14:paraId="121A32B6" w14:textId="5A910010" w:rsidR="00DA37B4" w:rsidRPr="00A31991" w:rsidRDefault="00A31991" w:rsidP="00970C6A">
            <w:pPr>
              <w:pStyle w:val="TableParagraph"/>
              <w:jc w:val="right"/>
              <w:rPr>
                <w:spacing w:val="-2"/>
                <w:sz w:val="18"/>
                <w:lang w:val="ru-RU"/>
              </w:rPr>
            </w:pPr>
            <w:r>
              <w:rPr>
                <w:spacing w:val="-2"/>
                <w:sz w:val="18"/>
                <w:lang w:val="ru-RU"/>
              </w:rPr>
              <w:t>-</w:t>
            </w:r>
          </w:p>
        </w:tc>
      </w:tr>
      <w:tr w:rsidR="00DA37B4" w:rsidRPr="007441F9" w14:paraId="2C40AE45" w14:textId="77777777" w:rsidTr="00970C6A">
        <w:trPr>
          <w:cantSplit/>
        </w:trPr>
        <w:tc>
          <w:tcPr>
            <w:tcW w:w="360" w:type="pct"/>
            <w:shd w:val="clear" w:color="auto" w:fill="auto"/>
            <w:vAlign w:val="bottom"/>
          </w:tcPr>
          <w:p w14:paraId="46506AE7" w14:textId="77777777" w:rsidR="00DA37B4" w:rsidRPr="007441F9" w:rsidRDefault="00DA37B4" w:rsidP="00970C6A">
            <w:pPr>
              <w:pStyle w:val="TableParagraph"/>
              <w:jc w:val="center"/>
              <w:rPr>
                <w:spacing w:val="-2"/>
                <w:sz w:val="18"/>
              </w:rPr>
            </w:pPr>
            <w:r w:rsidRPr="007441F9">
              <w:rPr>
                <w:spacing w:val="-2"/>
                <w:sz w:val="18"/>
              </w:rPr>
              <w:t>31</w:t>
            </w:r>
          </w:p>
        </w:tc>
        <w:tc>
          <w:tcPr>
            <w:tcW w:w="2683" w:type="pct"/>
            <w:shd w:val="clear" w:color="auto" w:fill="auto"/>
            <w:vAlign w:val="bottom"/>
          </w:tcPr>
          <w:p w14:paraId="162203F3" w14:textId="77777777" w:rsidR="00DA37B4" w:rsidRPr="007441F9" w:rsidRDefault="00DA37B4" w:rsidP="00970C6A">
            <w:pPr>
              <w:pStyle w:val="TableParagraph"/>
              <w:rPr>
                <w:b/>
                <w:spacing w:val="-2"/>
                <w:sz w:val="18"/>
                <w:lang w:val="ru-RU"/>
              </w:rPr>
            </w:pPr>
            <w:r w:rsidRPr="007441F9">
              <w:rPr>
                <w:b/>
                <w:spacing w:val="-2"/>
                <w:sz w:val="18"/>
                <w:lang w:val="ru-RU"/>
              </w:rPr>
              <w:t>Сальдо денежных потоков от инвестиционной деятельности</w:t>
            </w:r>
          </w:p>
        </w:tc>
        <w:tc>
          <w:tcPr>
            <w:tcW w:w="638" w:type="pct"/>
            <w:shd w:val="clear" w:color="auto" w:fill="auto"/>
            <w:vAlign w:val="bottom"/>
          </w:tcPr>
          <w:p w14:paraId="31FE4790" w14:textId="77777777" w:rsidR="00DA37B4" w:rsidRPr="007441F9" w:rsidRDefault="00DA37B4" w:rsidP="00970C6A">
            <w:pPr>
              <w:pStyle w:val="TableParagraph"/>
              <w:rPr>
                <w:spacing w:val="-2"/>
                <w:sz w:val="18"/>
                <w:lang w:val="ru-RU"/>
              </w:rPr>
            </w:pPr>
          </w:p>
        </w:tc>
        <w:tc>
          <w:tcPr>
            <w:tcW w:w="659" w:type="pct"/>
            <w:shd w:val="clear" w:color="auto" w:fill="auto"/>
          </w:tcPr>
          <w:p w14:paraId="030C2154" w14:textId="7DEAFD11" w:rsidR="00DA37B4" w:rsidRPr="00E10FFF" w:rsidRDefault="00DA37B4" w:rsidP="007E2837">
            <w:pPr>
              <w:pStyle w:val="TableParagraph"/>
              <w:jc w:val="right"/>
              <w:rPr>
                <w:b/>
                <w:spacing w:val="-2"/>
                <w:sz w:val="18"/>
                <w:lang w:val="ru-RU"/>
              </w:rPr>
            </w:pPr>
            <w:r>
              <w:rPr>
                <w:b/>
                <w:spacing w:val="-2"/>
                <w:sz w:val="18"/>
                <w:lang w:val="ru-RU"/>
              </w:rPr>
              <w:t>(</w:t>
            </w:r>
            <w:r w:rsidR="007E2837">
              <w:rPr>
                <w:b/>
                <w:spacing w:val="-2"/>
                <w:sz w:val="18"/>
                <w:lang w:val="ru-RU"/>
              </w:rPr>
              <w:t>92</w:t>
            </w:r>
            <w:r w:rsidR="004A164E">
              <w:rPr>
                <w:b/>
                <w:spacing w:val="-2"/>
                <w:sz w:val="18"/>
                <w:lang w:val="ru-RU"/>
              </w:rPr>
              <w:t>1</w:t>
            </w:r>
            <w:r>
              <w:rPr>
                <w:b/>
                <w:spacing w:val="-2"/>
                <w:sz w:val="18"/>
                <w:lang w:val="ru-RU"/>
              </w:rPr>
              <w:t>)</w:t>
            </w:r>
          </w:p>
        </w:tc>
        <w:tc>
          <w:tcPr>
            <w:tcW w:w="660" w:type="pct"/>
            <w:shd w:val="clear" w:color="auto" w:fill="auto"/>
          </w:tcPr>
          <w:p w14:paraId="036747F8" w14:textId="0285345B" w:rsidR="00DA37B4" w:rsidRPr="00075771" w:rsidRDefault="00075771" w:rsidP="00970C6A">
            <w:pPr>
              <w:pStyle w:val="TableParagraph"/>
              <w:jc w:val="right"/>
              <w:rPr>
                <w:b/>
                <w:spacing w:val="-2"/>
                <w:sz w:val="18"/>
                <w:lang w:val="ru-RU"/>
              </w:rPr>
            </w:pPr>
            <w:r w:rsidRPr="00075771">
              <w:rPr>
                <w:b/>
                <w:spacing w:val="-2"/>
                <w:sz w:val="18"/>
                <w:lang w:val="ru-RU"/>
              </w:rPr>
              <w:t>(11)</w:t>
            </w:r>
          </w:p>
        </w:tc>
      </w:tr>
      <w:tr w:rsidR="00DA37B4" w:rsidRPr="007441F9" w14:paraId="30543D85" w14:textId="77777777" w:rsidTr="00970C6A">
        <w:trPr>
          <w:cantSplit/>
        </w:trPr>
        <w:tc>
          <w:tcPr>
            <w:tcW w:w="5000" w:type="pct"/>
            <w:gridSpan w:val="5"/>
            <w:shd w:val="clear" w:color="auto" w:fill="auto"/>
          </w:tcPr>
          <w:p w14:paraId="486A47E0"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III</w:t>
            </w:r>
            <w:r w:rsidRPr="007441F9">
              <w:rPr>
                <w:b/>
                <w:spacing w:val="-2"/>
                <w:sz w:val="18"/>
                <w:lang w:val="ru-RU"/>
              </w:rPr>
              <w:t>. Денежные потоки от финансовой деятельности</w:t>
            </w:r>
          </w:p>
        </w:tc>
      </w:tr>
      <w:tr w:rsidR="00075771" w:rsidRPr="007441F9" w14:paraId="0DD3B0CF" w14:textId="77777777" w:rsidTr="00970C6A">
        <w:trPr>
          <w:cantSplit/>
        </w:trPr>
        <w:tc>
          <w:tcPr>
            <w:tcW w:w="360" w:type="pct"/>
            <w:shd w:val="clear" w:color="auto" w:fill="auto"/>
            <w:vAlign w:val="center"/>
          </w:tcPr>
          <w:p w14:paraId="3EDF487F" w14:textId="77777777" w:rsidR="00075771" w:rsidRPr="007441F9" w:rsidRDefault="00075771" w:rsidP="00075771">
            <w:pPr>
              <w:pStyle w:val="TableParagraph"/>
              <w:jc w:val="center"/>
              <w:rPr>
                <w:spacing w:val="-2"/>
                <w:sz w:val="18"/>
              </w:rPr>
            </w:pPr>
            <w:r w:rsidRPr="002B4BF3">
              <w:rPr>
                <w:spacing w:val="-2"/>
                <w:sz w:val="18"/>
              </w:rPr>
              <w:t>41.1</w:t>
            </w:r>
          </w:p>
        </w:tc>
        <w:tc>
          <w:tcPr>
            <w:tcW w:w="2683" w:type="pct"/>
            <w:shd w:val="clear" w:color="auto" w:fill="auto"/>
            <w:vAlign w:val="center"/>
          </w:tcPr>
          <w:p w14:paraId="16ED11B2" w14:textId="77777777" w:rsidR="00075771" w:rsidRPr="001628EE" w:rsidRDefault="00075771" w:rsidP="00075771">
            <w:pPr>
              <w:pStyle w:val="TableParagraph"/>
              <w:rPr>
                <w:spacing w:val="-2"/>
                <w:sz w:val="18"/>
                <w:lang w:val="ru-RU"/>
              </w:rPr>
            </w:pPr>
            <w:r w:rsidRPr="001628EE">
              <w:rPr>
                <w:spacing w:val="-2"/>
                <w:sz w:val="18"/>
                <w:lang w:val="ru-RU"/>
              </w:rPr>
              <w:t>Платежи в погашение обязательств по договорам аренды</w:t>
            </w:r>
          </w:p>
        </w:tc>
        <w:tc>
          <w:tcPr>
            <w:tcW w:w="638" w:type="pct"/>
            <w:shd w:val="clear" w:color="auto" w:fill="auto"/>
            <w:vAlign w:val="bottom"/>
          </w:tcPr>
          <w:p w14:paraId="1FCCA02D" w14:textId="77777777" w:rsidR="00075771" w:rsidRPr="007441F9" w:rsidRDefault="00075771" w:rsidP="00075771">
            <w:pPr>
              <w:pStyle w:val="TableParagraph"/>
              <w:rPr>
                <w:spacing w:val="-2"/>
                <w:sz w:val="18"/>
                <w:lang w:val="ru-RU"/>
              </w:rPr>
            </w:pPr>
          </w:p>
        </w:tc>
        <w:tc>
          <w:tcPr>
            <w:tcW w:w="659" w:type="pct"/>
            <w:shd w:val="clear" w:color="auto" w:fill="auto"/>
          </w:tcPr>
          <w:p w14:paraId="08298EE8" w14:textId="4AA59983" w:rsidR="00075771" w:rsidRPr="007441F9" w:rsidRDefault="00E64796" w:rsidP="00075771">
            <w:pPr>
              <w:pStyle w:val="TableParagraph"/>
              <w:jc w:val="right"/>
              <w:rPr>
                <w:spacing w:val="-2"/>
                <w:sz w:val="18"/>
                <w:lang w:val="ru-RU"/>
              </w:rPr>
            </w:pPr>
            <w:r>
              <w:rPr>
                <w:spacing w:val="-2"/>
                <w:sz w:val="18"/>
                <w:lang w:val="ru-RU"/>
              </w:rPr>
              <w:t>(2 293</w:t>
            </w:r>
            <w:r w:rsidR="00075771">
              <w:rPr>
                <w:spacing w:val="-2"/>
                <w:sz w:val="18"/>
                <w:lang w:val="ru-RU"/>
              </w:rPr>
              <w:t>)</w:t>
            </w:r>
          </w:p>
        </w:tc>
        <w:tc>
          <w:tcPr>
            <w:tcW w:w="660" w:type="pct"/>
            <w:shd w:val="clear" w:color="auto" w:fill="auto"/>
          </w:tcPr>
          <w:p w14:paraId="3D5C025E" w14:textId="61304DA3" w:rsidR="00075771" w:rsidRPr="00184F71" w:rsidRDefault="00075771" w:rsidP="00075771">
            <w:pPr>
              <w:pStyle w:val="TableParagraph"/>
              <w:jc w:val="right"/>
              <w:rPr>
                <w:spacing w:val="-2"/>
                <w:sz w:val="18"/>
              </w:rPr>
            </w:pPr>
            <w:r>
              <w:rPr>
                <w:spacing w:val="-2"/>
                <w:sz w:val="18"/>
                <w:lang w:val="ru-RU"/>
              </w:rPr>
              <w:t>(2 590)</w:t>
            </w:r>
          </w:p>
        </w:tc>
      </w:tr>
      <w:tr w:rsidR="00075771" w:rsidRPr="007441F9" w14:paraId="1AB3E9E7" w14:textId="77777777" w:rsidTr="00970C6A">
        <w:trPr>
          <w:cantSplit/>
        </w:trPr>
        <w:tc>
          <w:tcPr>
            <w:tcW w:w="360" w:type="pct"/>
            <w:shd w:val="clear" w:color="auto" w:fill="auto"/>
            <w:vAlign w:val="bottom"/>
          </w:tcPr>
          <w:p w14:paraId="0D32B4D1" w14:textId="77777777" w:rsidR="00075771" w:rsidRPr="007441F9" w:rsidRDefault="00075771" w:rsidP="00075771">
            <w:pPr>
              <w:pStyle w:val="TableParagraph"/>
              <w:jc w:val="center"/>
              <w:rPr>
                <w:spacing w:val="-2"/>
                <w:sz w:val="18"/>
              </w:rPr>
            </w:pPr>
            <w:r w:rsidRPr="007441F9">
              <w:rPr>
                <w:spacing w:val="-2"/>
                <w:sz w:val="18"/>
              </w:rPr>
              <w:t>44</w:t>
            </w:r>
          </w:p>
        </w:tc>
        <w:tc>
          <w:tcPr>
            <w:tcW w:w="2683" w:type="pct"/>
            <w:shd w:val="clear" w:color="auto" w:fill="auto"/>
            <w:vAlign w:val="bottom"/>
          </w:tcPr>
          <w:p w14:paraId="6D4F7191" w14:textId="77777777" w:rsidR="00075771" w:rsidRPr="007441F9" w:rsidRDefault="00075771" w:rsidP="00075771">
            <w:pPr>
              <w:pStyle w:val="TableParagraph"/>
              <w:rPr>
                <w:spacing w:val="-2"/>
                <w:sz w:val="18"/>
                <w:lang w:val="ru-RU"/>
              </w:rPr>
            </w:pPr>
            <w:r w:rsidRPr="007441F9">
              <w:rPr>
                <w:spacing w:val="-2"/>
                <w:sz w:val="18"/>
                <w:lang w:val="ru-RU"/>
              </w:rPr>
              <w:t>Сальдо денежных потоков от финансовой деятельности</w:t>
            </w:r>
          </w:p>
        </w:tc>
        <w:tc>
          <w:tcPr>
            <w:tcW w:w="638" w:type="pct"/>
            <w:shd w:val="clear" w:color="auto" w:fill="auto"/>
            <w:vAlign w:val="bottom"/>
          </w:tcPr>
          <w:p w14:paraId="1BC4B7FF" w14:textId="77777777" w:rsidR="00075771" w:rsidRPr="007441F9" w:rsidRDefault="00075771" w:rsidP="00075771">
            <w:pPr>
              <w:pStyle w:val="TableParagraph"/>
              <w:rPr>
                <w:spacing w:val="-2"/>
                <w:sz w:val="18"/>
                <w:lang w:val="ru-RU"/>
              </w:rPr>
            </w:pPr>
          </w:p>
        </w:tc>
        <w:tc>
          <w:tcPr>
            <w:tcW w:w="659" w:type="pct"/>
            <w:shd w:val="clear" w:color="auto" w:fill="auto"/>
          </w:tcPr>
          <w:p w14:paraId="64D36FE6" w14:textId="15CACA03" w:rsidR="00075771" w:rsidRPr="00A31991" w:rsidRDefault="00E64796" w:rsidP="00075771">
            <w:pPr>
              <w:pStyle w:val="TableParagraph"/>
              <w:jc w:val="right"/>
              <w:rPr>
                <w:b/>
                <w:spacing w:val="-2"/>
                <w:sz w:val="18"/>
                <w:lang w:val="ru-RU"/>
              </w:rPr>
            </w:pPr>
            <w:r>
              <w:rPr>
                <w:b/>
                <w:spacing w:val="-2"/>
                <w:sz w:val="18"/>
                <w:lang w:val="ru-RU"/>
              </w:rPr>
              <w:t>(2 293</w:t>
            </w:r>
            <w:r w:rsidR="00075771">
              <w:rPr>
                <w:b/>
                <w:spacing w:val="-2"/>
                <w:sz w:val="18"/>
                <w:lang w:val="ru-RU"/>
              </w:rPr>
              <w:t>)</w:t>
            </w:r>
          </w:p>
        </w:tc>
        <w:tc>
          <w:tcPr>
            <w:tcW w:w="660" w:type="pct"/>
            <w:shd w:val="clear" w:color="auto" w:fill="auto"/>
          </w:tcPr>
          <w:p w14:paraId="1E78C896" w14:textId="6FC8B2A1" w:rsidR="00075771" w:rsidRPr="00A31991" w:rsidRDefault="00075771" w:rsidP="00075771">
            <w:pPr>
              <w:pStyle w:val="TableParagraph"/>
              <w:jc w:val="right"/>
              <w:rPr>
                <w:b/>
                <w:spacing w:val="-2"/>
                <w:sz w:val="18"/>
              </w:rPr>
            </w:pPr>
            <w:r w:rsidRPr="007F67F1">
              <w:rPr>
                <w:b/>
                <w:spacing w:val="-2"/>
                <w:sz w:val="18"/>
              </w:rPr>
              <w:t>(</w:t>
            </w:r>
            <w:r w:rsidRPr="007F67F1">
              <w:rPr>
                <w:b/>
                <w:spacing w:val="-2"/>
                <w:sz w:val="18"/>
                <w:lang w:val="ru-RU"/>
              </w:rPr>
              <w:t>2 590)</w:t>
            </w:r>
          </w:p>
        </w:tc>
      </w:tr>
      <w:tr w:rsidR="00075771" w:rsidRPr="007441F9" w14:paraId="511512FC" w14:textId="77777777" w:rsidTr="00970C6A">
        <w:trPr>
          <w:cantSplit/>
        </w:trPr>
        <w:tc>
          <w:tcPr>
            <w:tcW w:w="360" w:type="pct"/>
            <w:shd w:val="clear" w:color="auto" w:fill="auto"/>
            <w:vAlign w:val="bottom"/>
          </w:tcPr>
          <w:p w14:paraId="0320FA5E" w14:textId="77777777" w:rsidR="00075771" w:rsidRPr="007441F9" w:rsidRDefault="00075771" w:rsidP="00075771">
            <w:pPr>
              <w:pStyle w:val="TableParagraph"/>
              <w:jc w:val="center"/>
              <w:rPr>
                <w:spacing w:val="-2"/>
                <w:sz w:val="18"/>
              </w:rPr>
            </w:pPr>
            <w:r w:rsidRPr="007441F9">
              <w:rPr>
                <w:spacing w:val="-2"/>
                <w:sz w:val="18"/>
              </w:rPr>
              <w:t>45</w:t>
            </w:r>
          </w:p>
        </w:tc>
        <w:tc>
          <w:tcPr>
            <w:tcW w:w="2683" w:type="pct"/>
            <w:shd w:val="clear" w:color="auto" w:fill="auto"/>
            <w:vAlign w:val="bottom"/>
          </w:tcPr>
          <w:p w14:paraId="2331AB83" w14:textId="77777777" w:rsidR="00075771" w:rsidRPr="007441F9" w:rsidRDefault="00075771" w:rsidP="00075771">
            <w:pPr>
              <w:pStyle w:val="TableParagraph"/>
              <w:rPr>
                <w:spacing w:val="-2"/>
                <w:sz w:val="18"/>
                <w:lang w:val="ru-RU"/>
              </w:rPr>
            </w:pPr>
            <w:r w:rsidRPr="007441F9">
              <w:rPr>
                <w:spacing w:val="-2"/>
                <w:sz w:val="18"/>
                <w:lang w:val="ru-RU"/>
              </w:rPr>
              <w:t>Сальдо денежных потоков за отчетный период</w:t>
            </w:r>
          </w:p>
        </w:tc>
        <w:tc>
          <w:tcPr>
            <w:tcW w:w="638" w:type="pct"/>
            <w:shd w:val="clear" w:color="auto" w:fill="auto"/>
            <w:vAlign w:val="bottom"/>
          </w:tcPr>
          <w:p w14:paraId="438D7F62" w14:textId="77777777" w:rsidR="00075771" w:rsidRPr="007441F9" w:rsidRDefault="00075771" w:rsidP="00075771">
            <w:pPr>
              <w:pStyle w:val="TableParagraph"/>
              <w:rPr>
                <w:spacing w:val="-2"/>
                <w:sz w:val="18"/>
                <w:lang w:val="ru-RU"/>
              </w:rPr>
            </w:pPr>
          </w:p>
        </w:tc>
        <w:tc>
          <w:tcPr>
            <w:tcW w:w="659" w:type="pct"/>
            <w:shd w:val="clear" w:color="auto" w:fill="auto"/>
          </w:tcPr>
          <w:p w14:paraId="265CA553" w14:textId="0F44107A" w:rsidR="00075771" w:rsidRPr="00A31991" w:rsidRDefault="00E64796" w:rsidP="00075771">
            <w:pPr>
              <w:pStyle w:val="TableParagraph"/>
              <w:jc w:val="right"/>
              <w:rPr>
                <w:b/>
                <w:spacing w:val="-2"/>
                <w:sz w:val="18"/>
                <w:lang w:val="ru-RU"/>
              </w:rPr>
            </w:pPr>
            <w:r>
              <w:rPr>
                <w:b/>
                <w:spacing w:val="-2"/>
                <w:sz w:val="18"/>
                <w:lang w:val="ru-RU"/>
              </w:rPr>
              <w:t>44 358</w:t>
            </w:r>
          </w:p>
        </w:tc>
        <w:tc>
          <w:tcPr>
            <w:tcW w:w="660" w:type="pct"/>
            <w:shd w:val="clear" w:color="auto" w:fill="auto"/>
          </w:tcPr>
          <w:p w14:paraId="4B3F2902" w14:textId="34BE63F3" w:rsidR="00075771" w:rsidRPr="00A24184" w:rsidRDefault="00075771" w:rsidP="00075771">
            <w:pPr>
              <w:pStyle w:val="TableParagraph"/>
              <w:jc w:val="right"/>
              <w:rPr>
                <w:b/>
                <w:spacing w:val="-2"/>
                <w:sz w:val="18"/>
              </w:rPr>
            </w:pPr>
            <w:r w:rsidRPr="007F67F1">
              <w:rPr>
                <w:b/>
                <w:spacing w:val="-2"/>
                <w:sz w:val="18"/>
                <w:lang w:val="ru-RU"/>
              </w:rPr>
              <w:t>38 722</w:t>
            </w:r>
          </w:p>
        </w:tc>
      </w:tr>
      <w:tr w:rsidR="00075771" w:rsidRPr="007441F9" w14:paraId="57A80870" w14:textId="77777777" w:rsidTr="00970C6A">
        <w:trPr>
          <w:cantSplit/>
        </w:trPr>
        <w:tc>
          <w:tcPr>
            <w:tcW w:w="360" w:type="pct"/>
            <w:shd w:val="clear" w:color="auto" w:fill="auto"/>
            <w:vAlign w:val="bottom"/>
          </w:tcPr>
          <w:p w14:paraId="30861E8C" w14:textId="77777777" w:rsidR="00075771" w:rsidRPr="007441F9" w:rsidRDefault="00075771" w:rsidP="00075771">
            <w:pPr>
              <w:pStyle w:val="TableParagraph"/>
              <w:jc w:val="center"/>
              <w:rPr>
                <w:spacing w:val="-2"/>
                <w:sz w:val="18"/>
              </w:rPr>
            </w:pPr>
            <w:r w:rsidRPr="007441F9">
              <w:rPr>
                <w:spacing w:val="-2"/>
                <w:sz w:val="18"/>
              </w:rPr>
              <w:t>46</w:t>
            </w:r>
          </w:p>
        </w:tc>
        <w:tc>
          <w:tcPr>
            <w:tcW w:w="2683" w:type="pct"/>
            <w:shd w:val="clear" w:color="auto" w:fill="auto"/>
            <w:vAlign w:val="bottom"/>
          </w:tcPr>
          <w:p w14:paraId="244EA1E6" w14:textId="77777777" w:rsidR="00075771" w:rsidRPr="007441F9" w:rsidRDefault="00075771" w:rsidP="00075771">
            <w:pPr>
              <w:pStyle w:val="TableParagraph"/>
              <w:rPr>
                <w:spacing w:val="-2"/>
                <w:sz w:val="18"/>
                <w:lang w:val="ru-RU"/>
              </w:rPr>
            </w:pPr>
            <w:r w:rsidRPr="007441F9">
              <w:rPr>
                <w:spacing w:val="-2"/>
                <w:sz w:val="18"/>
                <w:lang w:val="ru-RU"/>
              </w:rPr>
              <w:t>Величина влияния изменений курса иностранной валюты по отношению к рублю</w:t>
            </w:r>
          </w:p>
        </w:tc>
        <w:tc>
          <w:tcPr>
            <w:tcW w:w="638" w:type="pct"/>
            <w:shd w:val="clear" w:color="auto" w:fill="auto"/>
            <w:vAlign w:val="bottom"/>
          </w:tcPr>
          <w:p w14:paraId="77A5C181" w14:textId="77777777" w:rsidR="00075771" w:rsidRPr="007441F9" w:rsidRDefault="00075771" w:rsidP="00075771">
            <w:pPr>
              <w:pStyle w:val="TableParagraph"/>
              <w:rPr>
                <w:spacing w:val="-2"/>
                <w:sz w:val="18"/>
                <w:lang w:val="ru-RU"/>
              </w:rPr>
            </w:pPr>
          </w:p>
        </w:tc>
        <w:tc>
          <w:tcPr>
            <w:tcW w:w="659" w:type="pct"/>
            <w:shd w:val="clear" w:color="auto" w:fill="auto"/>
          </w:tcPr>
          <w:p w14:paraId="2CFD609C" w14:textId="5434D7C1" w:rsidR="00075771" w:rsidRPr="00E10FFF" w:rsidRDefault="00780F35" w:rsidP="00075771">
            <w:pPr>
              <w:pStyle w:val="TableParagraph"/>
              <w:jc w:val="right"/>
              <w:rPr>
                <w:spacing w:val="-2"/>
                <w:sz w:val="18"/>
                <w:lang w:val="ru-RU"/>
              </w:rPr>
            </w:pPr>
            <w:r>
              <w:rPr>
                <w:spacing w:val="-2"/>
                <w:sz w:val="18"/>
                <w:lang w:val="ru-RU"/>
              </w:rPr>
              <w:t>(54</w:t>
            </w:r>
            <w:r w:rsidR="00E64796">
              <w:rPr>
                <w:spacing w:val="-2"/>
                <w:sz w:val="18"/>
                <w:lang w:val="ru-RU"/>
              </w:rPr>
              <w:t>0</w:t>
            </w:r>
            <w:r w:rsidR="00075771">
              <w:rPr>
                <w:spacing w:val="-2"/>
                <w:sz w:val="18"/>
                <w:lang w:val="ru-RU"/>
              </w:rPr>
              <w:t>)</w:t>
            </w:r>
          </w:p>
        </w:tc>
        <w:tc>
          <w:tcPr>
            <w:tcW w:w="660" w:type="pct"/>
            <w:shd w:val="clear" w:color="auto" w:fill="auto"/>
          </w:tcPr>
          <w:p w14:paraId="0F700622" w14:textId="217C6CC1" w:rsidR="00075771" w:rsidRPr="007441F9" w:rsidRDefault="00075771" w:rsidP="00075771">
            <w:pPr>
              <w:pStyle w:val="TableParagraph"/>
              <w:jc w:val="right"/>
              <w:rPr>
                <w:spacing w:val="-2"/>
                <w:sz w:val="18"/>
              </w:rPr>
            </w:pPr>
            <w:r>
              <w:rPr>
                <w:spacing w:val="-2"/>
                <w:sz w:val="18"/>
                <w:lang w:val="ru-RU"/>
              </w:rPr>
              <w:t>-</w:t>
            </w:r>
          </w:p>
        </w:tc>
      </w:tr>
      <w:tr w:rsidR="00075771" w:rsidRPr="007441F9" w14:paraId="32290C12" w14:textId="77777777" w:rsidTr="00970C6A">
        <w:trPr>
          <w:cantSplit/>
        </w:trPr>
        <w:tc>
          <w:tcPr>
            <w:tcW w:w="360" w:type="pct"/>
            <w:shd w:val="clear" w:color="auto" w:fill="auto"/>
            <w:vAlign w:val="bottom"/>
          </w:tcPr>
          <w:p w14:paraId="64589278" w14:textId="77777777" w:rsidR="00075771" w:rsidRPr="007441F9" w:rsidRDefault="00075771" w:rsidP="00075771">
            <w:pPr>
              <w:pStyle w:val="TableParagraph"/>
              <w:jc w:val="center"/>
              <w:rPr>
                <w:spacing w:val="-2"/>
                <w:sz w:val="18"/>
              </w:rPr>
            </w:pPr>
            <w:r w:rsidRPr="007441F9">
              <w:rPr>
                <w:spacing w:val="-2"/>
                <w:sz w:val="18"/>
              </w:rPr>
              <w:t>47</w:t>
            </w:r>
          </w:p>
        </w:tc>
        <w:tc>
          <w:tcPr>
            <w:tcW w:w="2683" w:type="pct"/>
            <w:shd w:val="clear" w:color="auto" w:fill="auto"/>
            <w:vAlign w:val="bottom"/>
          </w:tcPr>
          <w:p w14:paraId="34F7E102" w14:textId="77777777" w:rsidR="00075771" w:rsidRPr="007441F9" w:rsidRDefault="00075771" w:rsidP="00075771">
            <w:pPr>
              <w:pStyle w:val="TableParagraph"/>
              <w:rPr>
                <w:spacing w:val="-2"/>
                <w:sz w:val="18"/>
                <w:lang w:val="ru-RU"/>
              </w:rPr>
            </w:pPr>
            <w:r w:rsidRPr="007441F9">
              <w:rPr>
                <w:spacing w:val="-2"/>
                <w:sz w:val="18"/>
                <w:lang w:val="ru-RU"/>
              </w:rPr>
              <w:t>Остаток денежных средств и их эквивалентов на начало отчетного периода</w:t>
            </w:r>
          </w:p>
        </w:tc>
        <w:tc>
          <w:tcPr>
            <w:tcW w:w="638" w:type="pct"/>
            <w:shd w:val="clear" w:color="auto" w:fill="auto"/>
            <w:vAlign w:val="bottom"/>
          </w:tcPr>
          <w:p w14:paraId="247FD448" w14:textId="77777777" w:rsidR="00075771" w:rsidRPr="007441F9" w:rsidRDefault="00075771" w:rsidP="00075771">
            <w:pPr>
              <w:pStyle w:val="TableParagraph"/>
              <w:jc w:val="center"/>
              <w:rPr>
                <w:spacing w:val="-2"/>
                <w:sz w:val="18"/>
              </w:rPr>
            </w:pPr>
            <w:r w:rsidRPr="007441F9">
              <w:rPr>
                <w:spacing w:val="-2"/>
                <w:sz w:val="18"/>
              </w:rPr>
              <w:t>5</w:t>
            </w:r>
          </w:p>
        </w:tc>
        <w:tc>
          <w:tcPr>
            <w:tcW w:w="659" w:type="pct"/>
            <w:shd w:val="clear" w:color="auto" w:fill="auto"/>
          </w:tcPr>
          <w:p w14:paraId="56FF9DBB" w14:textId="30305C2E" w:rsidR="00075771" w:rsidRPr="004A164E" w:rsidRDefault="00075771" w:rsidP="00075771">
            <w:pPr>
              <w:pStyle w:val="TableParagraph"/>
              <w:jc w:val="right"/>
              <w:rPr>
                <w:b/>
                <w:spacing w:val="-2"/>
                <w:sz w:val="18"/>
                <w:lang w:val="ru-RU"/>
              </w:rPr>
            </w:pPr>
            <w:r>
              <w:rPr>
                <w:b/>
                <w:spacing w:val="-2"/>
                <w:sz w:val="18"/>
                <w:lang w:val="ru-RU"/>
              </w:rPr>
              <w:t>165 178</w:t>
            </w:r>
          </w:p>
        </w:tc>
        <w:tc>
          <w:tcPr>
            <w:tcW w:w="660" w:type="pct"/>
            <w:shd w:val="clear" w:color="auto" w:fill="auto"/>
          </w:tcPr>
          <w:p w14:paraId="2752E507" w14:textId="65B13EC4" w:rsidR="00075771" w:rsidRPr="00184F71" w:rsidRDefault="00075771" w:rsidP="00075771">
            <w:pPr>
              <w:pStyle w:val="TableParagraph"/>
              <w:jc w:val="right"/>
              <w:rPr>
                <w:b/>
                <w:spacing w:val="-2"/>
                <w:sz w:val="18"/>
              </w:rPr>
            </w:pPr>
            <w:r>
              <w:rPr>
                <w:b/>
                <w:spacing w:val="-2"/>
                <w:sz w:val="18"/>
                <w:lang w:val="ru-RU"/>
              </w:rPr>
              <w:t>113 392</w:t>
            </w:r>
          </w:p>
        </w:tc>
      </w:tr>
      <w:tr w:rsidR="00075771" w:rsidRPr="007441F9" w14:paraId="201B39E7" w14:textId="77777777" w:rsidTr="00970C6A">
        <w:trPr>
          <w:cantSplit/>
        </w:trPr>
        <w:tc>
          <w:tcPr>
            <w:tcW w:w="360" w:type="pct"/>
            <w:shd w:val="clear" w:color="auto" w:fill="auto"/>
            <w:vAlign w:val="bottom"/>
          </w:tcPr>
          <w:p w14:paraId="6BC0CFCD" w14:textId="77777777" w:rsidR="00075771" w:rsidRPr="007441F9" w:rsidRDefault="00075771" w:rsidP="00075771">
            <w:pPr>
              <w:pStyle w:val="TableParagraph"/>
              <w:jc w:val="center"/>
              <w:rPr>
                <w:spacing w:val="-2"/>
                <w:sz w:val="18"/>
              </w:rPr>
            </w:pPr>
            <w:r w:rsidRPr="007441F9">
              <w:rPr>
                <w:spacing w:val="-2"/>
                <w:sz w:val="18"/>
              </w:rPr>
              <w:t>48</w:t>
            </w:r>
          </w:p>
        </w:tc>
        <w:tc>
          <w:tcPr>
            <w:tcW w:w="2683" w:type="pct"/>
            <w:shd w:val="clear" w:color="auto" w:fill="auto"/>
            <w:vAlign w:val="bottom"/>
          </w:tcPr>
          <w:p w14:paraId="5EF0CD54" w14:textId="77777777" w:rsidR="00075771" w:rsidRPr="007441F9" w:rsidRDefault="00075771" w:rsidP="00075771">
            <w:pPr>
              <w:pStyle w:val="TableParagraph"/>
              <w:rPr>
                <w:spacing w:val="-2"/>
                <w:sz w:val="18"/>
                <w:lang w:val="ru-RU"/>
              </w:rPr>
            </w:pPr>
            <w:r w:rsidRPr="007441F9">
              <w:rPr>
                <w:spacing w:val="-2"/>
                <w:sz w:val="18"/>
                <w:lang w:val="ru-RU"/>
              </w:rPr>
              <w:t>Остаток денежных средств и их эквивалентов на конец отчетного периода</w:t>
            </w:r>
          </w:p>
        </w:tc>
        <w:tc>
          <w:tcPr>
            <w:tcW w:w="638" w:type="pct"/>
            <w:shd w:val="clear" w:color="auto" w:fill="auto"/>
            <w:vAlign w:val="bottom"/>
          </w:tcPr>
          <w:p w14:paraId="5701F20C" w14:textId="77777777" w:rsidR="00075771" w:rsidRPr="007441F9" w:rsidRDefault="00075771" w:rsidP="00075771">
            <w:pPr>
              <w:pStyle w:val="TableParagraph"/>
              <w:jc w:val="center"/>
              <w:rPr>
                <w:spacing w:val="-2"/>
                <w:sz w:val="18"/>
              </w:rPr>
            </w:pPr>
            <w:r w:rsidRPr="007441F9">
              <w:rPr>
                <w:spacing w:val="-2"/>
                <w:sz w:val="18"/>
              </w:rPr>
              <w:t>5</w:t>
            </w:r>
          </w:p>
        </w:tc>
        <w:tc>
          <w:tcPr>
            <w:tcW w:w="659" w:type="pct"/>
            <w:shd w:val="clear" w:color="auto" w:fill="auto"/>
          </w:tcPr>
          <w:p w14:paraId="00AF8ABC" w14:textId="3EDBB9E3" w:rsidR="00075771" w:rsidRPr="00E10FFF" w:rsidRDefault="00E64796" w:rsidP="00075771">
            <w:pPr>
              <w:pStyle w:val="TableParagraph"/>
              <w:jc w:val="right"/>
              <w:rPr>
                <w:b/>
                <w:spacing w:val="-2"/>
                <w:sz w:val="18"/>
                <w:lang w:val="ru-RU"/>
              </w:rPr>
            </w:pPr>
            <w:r>
              <w:rPr>
                <w:b/>
                <w:spacing w:val="-2"/>
                <w:sz w:val="18"/>
                <w:lang w:val="ru-RU"/>
              </w:rPr>
              <w:t>208 996</w:t>
            </w:r>
          </w:p>
        </w:tc>
        <w:tc>
          <w:tcPr>
            <w:tcW w:w="660" w:type="pct"/>
            <w:shd w:val="clear" w:color="auto" w:fill="auto"/>
          </w:tcPr>
          <w:p w14:paraId="6969EFA3" w14:textId="34AAE512" w:rsidR="00075771" w:rsidRPr="00184F71" w:rsidRDefault="00075771" w:rsidP="00075771">
            <w:pPr>
              <w:pStyle w:val="TableParagraph"/>
              <w:jc w:val="right"/>
              <w:rPr>
                <w:b/>
                <w:spacing w:val="-2"/>
                <w:sz w:val="18"/>
              </w:rPr>
            </w:pPr>
            <w:r>
              <w:rPr>
                <w:b/>
                <w:spacing w:val="-2"/>
                <w:sz w:val="18"/>
                <w:lang w:val="ru-RU"/>
              </w:rPr>
              <w:t>152 114</w:t>
            </w:r>
          </w:p>
        </w:tc>
      </w:tr>
    </w:tbl>
    <w:p w14:paraId="4F891142"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71823207" w14:textId="7FA54165" w:rsidR="006C602C" w:rsidRPr="00337DA6" w:rsidRDefault="00CE39F9" w:rsidP="006C602C">
      <w:pPr>
        <w:rPr>
          <w:rFonts w:ascii="Times New Roman" w:hAnsi="Times New Roman" w:cs="Times New Roman"/>
        </w:rPr>
        <w:sectPr w:rsidR="006C602C" w:rsidRPr="00337DA6" w:rsidSect="00491DB3">
          <w:headerReference w:type="default" r:id="rId17"/>
          <w:pgSz w:w="11906" w:h="16838"/>
          <w:pgMar w:top="1134" w:right="1077" w:bottom="1134" w:left="1134" w:header="567" w:footer="567" w:gutter="0"/>
          <w:cols w:space="708"/>
          <w:docGrid w:linePitch="360"/>
        </w:sectPr>
      </w:pPr>
      <w:r>
        <w:rPr>
          <w:rFonts w:ascii="Times New Roman" w:eastAsia="Times New Roman" w:hAnsi="Times New Roman" w:cs="Times New Roman"/>
        </w:rPr>
        <w:t>«26</w:t>
      </w:r>
      <w:r w:rsidR="00A84F60" w:rsidRPr="00A84F60">
        <w:rPr>
          <w:rFonts w:ascii="Times New Roman" w:eastAsia="Times New Roman" w:hAnsi="Times New Roman" w:cs="Times New Roman"/>
        </w:rPr>
        <w:t>» октября 2021 г.</w:t>
      </w:r>
    </w:p>
    <w:p w14:paraId="028AD553" w14:textId="77777777" w:rsidR="00970C6A" w:rsidRPr="00687834" w:rsidRDefault="00970C6A" w:rsidP="00970C6A">
      <w:pPr>
        <w:pStyle w:val="10"/>
        <w:spacing w:before="0"/>
      </w:pPr>
      <w:bookmarkStart w:id="2" w:name="3"/>
      <w:bookmarkStart w:id="3" w:name="_Toc508728176"/>
      <w:bookmarkStart w:id="4" w:name="_Toc508728290"/>
      <w:bookmarkStart w:id="5" w:name="_Toc514851326"/>
      <w:bookmarkStart w:id="6" w:name="_Toc3310212"/>
      <w:bookmarkEnd w:id="2"/>
      <w:bookmarkEnd w:id="3"/>
      <w:bookmarkEnd w:id="4"/>
      <w:bookmarkEnd w:id="0"/>
      <w:bookmarkEnd w:id="1"/>
      <w:r w:rsidRPr="00687834">
        <w:lastRenderedPageBreak/>
        <w:t xml:space="preserve">Примечание 1. Основная деятельность </w:t>
      </w:r>
      <w:proofErr w:type="spellStart"/>
      <w:r w:rsidRPr="00687834">
        <w:t>некредитной</w:t>
      </w:r>
      <w:proofErr w:type="spellEnd"/>
      <w:r w:rsidRPr="00687834">
        <w:t xml:space="preserve"> финансовой организации</w:t>
      </w:r>
      <w:bookmarkEnd w:id="5"/>
      <w:bookmarkEnd w:id="6"/>
    </w:p>
    <w:p w14:paraId="23267FE9" w14:textId="77777777" w:rsidR="00970C6A" w:rsidRPr="00687834" w:rsidRDefault="00970C6A" w:rsidP="00970C6A">
      <w:pPr>
        <w:pStyle w:val="Tabletop"/>
      </w:pPr>
      <w:r w:rsidRPr="00687834">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5B32B133" w14:textId="77777777" w:rsidTr="00970C6A">
        <w:trPr>
          <w:cantSplit/>
        </w:trPr>
        <w:tc>
          <w:tcPr>
            <w:tcW w:w="379" w:type="pct"/>
            <w:shd w:val="clear" w:color="auto" w:fill="auto"/>
            <w:vAlign w:val="center"/>
          </w:tcPr>
          <w:p w14:paraId="1705CE5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4C8942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2DE9564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5" w:type="pct"/>
            <w:shd w:val="clear" w:color="auto" w:fill="auto"/>
            <w:vAlign w:val="center"/>
          </w:tcPr>
          <w:p w14:paraId="6B9F595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CF2DF28" w14:textId="77777777" w:rsidTr="00970C6A">
        <w:trPr>
          <w:cantSplit/>
        </w:trPr>
        <w:tc>
          <w:tcPr>
            <w:tcW w:w="379" w:type="pct"/>
            <w:shd w:val="clear" w:color="auto" w:fill="auto"/>
            <w:vAlign w:val="center"/>
          </w:tcPr>
          <w:p w14:paraId="42C4C8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2532B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1BB7BB9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5" w:type="pct"/>
            <w:shd w:val="clear" w:color="auto" w:fill="auto"/>
            <w:vAlign w:val="center"/>
          </w:tcPr>
          <w:p w14:paraId="72A55D2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E3787D4" w14:textId="77777777" w:rsidTr="00970C6A">
        <w:trPr>
          <w:cantSplit/>
        </w:trPr>
        <w:tc>
          <w:tcPr>
            <w:tcW w:w="379" w:type="pct"/>
            <w:shd w:val="clear" w:color="auto" w:fill="auto"/>
          </w:tcPr>
          <w:p w14:paraId="1C67DA7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57351EB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BE8F6C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Номер лицензии</w:t>
            </w:r>
          </w:p>
        </w:tc>
        <w:tc>
          <w:tcPr>
            <w:tcW w:w="2515" w:type="pct"/>
            <w:shd w:val="clear" w:color="auto" w:fill="auto"/>
          </w:tcPr>
          <w:p w14:paraId="234FFA0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045-11317-001000, </w:t>
            </w:r>
            <w:r w:rsidRPr="00D20174">
              <w:rPr>
                <w:rFonts w:ascii="Times New Roman" w:hAnsi="Times New Roman" w:cs="Times New Roman"/>
                <w:color w:val="000000"/>
                <w:spacing w:val="-2"/>
                <w:sz w:val="18"/>
              </w:rPr>
              <w:t>21-000-1-00549</w:t>
            </w:r>
          </w:p>
        </w:tc>
      </w:tr>
      <w:tr w:rsidR="00970C6A" w:rsidRPr="00687834" w14:paraId="241C445C" w14:textId="77777777" w:rsidTr="00970C6A">
        <w:trPr>
          <w:cantSplit/>
        </w:trPr>
        <w:tc>
          <w:tcPr>
            <w:tcW w:w="379" w:type="pct"/>
            <w:shd w:val="clear" w:color="auto" w:fill="auto"/>
          </w:tcPr>
          <w:p w14:paraId="4362AD1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3B96A2A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EB622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Срок действия лицензии</w:t>
            </w:r>
          </w:p>
        </w:tc>
        <w:tc>
          <w:tcPr>
            <w:tcW w:w="2515" w:type="pct"/>
            <w:shd w:val="clear" w:color="auto" w:fill="auto"/>
          </w:tcPr>
          <w:p w14:paraId="0D201D9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eastAsia="Times New Roman" w:hAnsi="Times New Roman" w:cs="Times New Roman"/>
                <w:spacing w:val="-2"/>
                <w:sz w:val="20"/>
                <w:lang w:eastAsia="ru-RU"/>
              </w:rPr>
              <w:t>без ограничения срока действия</w:t>
            </w:r>
          </w:p>
        </w:tc>
      </w:tr>
      <w:tr w:rsidR="00970C6A" w:rsidRPr="00687834" w14:paraId="23B9A534" w14:textId="77777777" w:rsidTr="00970C6A">
        <w:trPr>
          <w:cantSplit/>
        </w:trPr>
        <w:tc>
          <w:tcPr>
            <w:tcW w:w="379" w:type="pct"/>
            <w:shd w:val="clear" w:color="auto" w:fill="auto"/>
          </w:tcPr>
          <w:p w14:paraId="6B7745B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9BAD54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F94BD1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Дата выдачи лицензии</w:t>
            </w:r>
          </w:p>
        </w:tc>
        <w:tc>
          <w:tcPr>
            <w:tcW w:w="2515" w:type="pct"/>
            <w:shd w:val="clear" w:color="auto" w:fill="auto"/>
          </w:tcPr>
          <w:p w14:paraId="3825F87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29 мая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года, 08 апреля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года</w:t>
            </w:r>
          </w:p>
        </w:tc>
      </w:tr>
      <w:tr w:rsidR="00970C6A" w:rsidRPr="00687834" w14:paraId="0E6CD358" w14:textId="77777777" w:rsidTr="00970C6A">
        <w:trPr>
          <w:cantSplit/>
        </w:trPr>
        <w:tc>
          <w:tcPr>
            <w:tcW w:w="379" w:type="pct"/>
            <w:shd w:val="clear" w:color="auto" w:fill="auto"/>
          </w:tcPr>
          <w:p w14:paraId="240389AB"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36C52D6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56C934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Виды деятельности, на осуществление которых выдана лицензия</w:t>
            </w:r>
          </w:p>
        </w:tc>
        <w:tc>
          <w:tcPr>
            <w:tcW w:w="2515" w:type="pct"/>
            <w:shd w:val="clear" w:color="auto" w:fill="auto"/>
          </w:tcPr>
          <w:p w14:paraId="715BCF9B" w14:textId="77777777" w:rsidR="00970C6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Доверительное управление ценными бумагами осуществляется на основании лицензии профессионального участника рынка ценных бумаг на осуществление деятельности по управлению ценными бумагами № </w:t>
            </w:r>
            <w:r>
              <w:rPr>
                <w:rFonts w:ascii="Times New Roman" w:hAnsi="Times New Roman" w:cs="Times New Roman"/>
                <w:color w:val="000000"/>
                <w:spacing w:val="-2"/>
                <w:sz w:val="18"/>
              </w:rPr>
              <w:t xml:space="preserve">045-11317-001000 </w:t>
            </w:r>
            <w:r w:rsidRPr="00687834">
              <w:rPr>
                <w:rFonts w:ascii="Times New Roman" w:hAnsi="Times New Roman" w:cs="Times New Roman"/>
                <w:color w:val="000000"/>
                <w:spacing w:val="-2"/>
                <w:sz w:val="18"/>
              </w:rPr>
              <w:t>от</w:t>
            </w:r>
            <w:r>
              <w:rPr>
                <w:rFonts w:ascii="Times New Roman" w:hAnsi="Times New Roman" w:cs="Times New Roman"/>
                <w:color w:val="000000"/>
                <w:spacing w:val="-2"/>
                <w:sz w:val="18"/>
              </w:rPr>
              <w:t xml:space="preserve"> 29 мая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года</w:t>
            </w:r>
            <w:r w:rsidRPr="00687834">
              <w:rPr>
                <w:rFonts w:ascii="Times New Roman" w:hAnsi="Times New Roman" w:cs="Times New Roman"/>
                <w:color w:val="000000"/>
                <w:spacing w:val="-2"/>
                <w:sz w:val="18"/>
              </w:rPr>
              <w:t>, выданной Федеральной службой по финансовым рынкам без ограничения срока действия. Деятельность по управлению паевыми инвестиционными фондами и активами негосударственных пенсионных фондов осуществляется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 </w:t>
            </w:r>
            <w:r w:rsidRPr="00D20174">
              <w:rPr>
                <w:rFonts w:ascii="Times New Roman" w:hAnsi="Times New Roman" w:cs="Times New Roman"/>
                <w:color w:val="000000"/>
                <w:spacing w:val="-2"/>
                <w:sz w:val="18"/>
              </w:rPr>
              <w:t>21-000-1-00549</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 xml:space="preserve">от </w:t>
            </w:r>
            <w:r>
              <w:rPr>
                <w:rFonts w:ascii="Times New Roman" w:hAnsi="Times New Roman" w:cs="Times New Roman"/>
                <w:color w:val="000000"/>
                <w:spacing w:val="-2"/>
                <w:sz w:val="18"/>
              </w:rPr>
              <w:t xml:space="preserve">08 апреля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года, выданной Федеральной службой по финансовым рынкам, без ограничения срока действия.</w:t>
            </w:r>
          </w:p>
          <w:p w14:paraId="6A3856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r>
      <w:tr w:rsidR="00970C6A" w:rsidRPr="00687834" w14:paraId="750C2B40" w14:textId="77777777" w:rsidTr="00970C6A">
        <w:trPr>
          <w:cantSplit/>
        </w:trPr>
        <w:tc>
          <w:tcPr>
            <w:tcW w:w="379" w:type="pct"/>
            <w:shd w:val="clear" w:color="auto" w:fill="auto"/>
          </w:tcPr>
          <w:p w14:paraId="7FF47E6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61A13DE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1D0D21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о возобновлении действия лицензии</w:t>
            </w:r>
          </w:p>
        </w:tc>
        <w:tc>
          <w:tcPr>
            <w:tcW w:w="2515" w:type="pct"/>
            <w:shd w:val="clear" w:color="auto" w:fill="auto"/>
          </w:tcPr>
          <w:p w14:paraId="43176F0D" w14:textId="6AEDA3D6"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2768B319" w14:textId="77777777" w:rsidTr="00970C6A">
        <w:trPr>
          <w:cantSplit/>
        </w:trPr>
        <w:tc>
          <w:tcPr>
            <w:tcW w:w="379" w:type="pct"/>
            <w:shd w:val="clear" w:color="auto" w:fill="auto"/>
          </w:tcPr>
          <w:p w14:paraId="6EE42BC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4271A44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B7156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Организационно-правовая форма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5" w:type="pct"/>
            <w:shd w:val="clear" w:color="auto" w:fill="auto"/>
          </w:tcPr>
          <w:p w14:paraId="36BDB8D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D20174">
              <w:rPr>
                <w:rFonts w:ascii="Times New Roman" w:hAnsi="Times New Roman" w:cs="Times New Roman"/>
                <w:color w:val="000000"/>
                <w:spacing w:val="-2"/>
                <w:sz w:val="18"/>
              </w:rPr>
              <w:t>Акционерное общество</w:t>
            </w:r>
          </w:p>
        </w:tc>
      </w:tr>
      <w:tr w:rsidR="00970C6A" w:rsidRPr="00687834" w14:paraId="6C97AE67" w14:textId="77777777" w:rsidTr="00970C6A">
        <w:trPr>
          <w:cantSplit/>
        </w:trPr>
        <w:tc>
          <w:tcPr>
            <w:tcW w:w="379" w:type="pct"/>
            <w:shd w:val="clear" w:color="auto" w:fill="auto"/>
          </w:tcPr>
          <w:p w14:paraId="76AB994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7</w:t>
            </w:r>
          </w:p>
        </w:tc>
        <w:tc>
          <w:tcPr>
            <w:tcW w:w="497" w:type="pct"/>
            <w:shd w:val="clear" w:color="auto" w:fill="auto"/>
          </w:tcPr>
          <w:p w14:paraId="30231DEB"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4E3F88F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Наименование материнского предприятия и наименование конечного владельца (бенефициара)</w:t>
            </w:r>
          </w:p>
        </w:tc>
        <w:tc>
          <w:tcPr>
            <w:tcW w:w="2515" w:type="pct"/>
            <w:shd w:val="clear" w:color="auto" w:fill="auto"/>
          </w:tcPr>
          <w:p w14:paraId="7676B908" w14:textId="3B037B80" w:rsidR="00970C6A" w:rsidRPr="00D2017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D20174">
              <w:rPr>
                <w:rFonts w:ascii="Times New Roman" w:hAnsi="Times New Roman" w:cs="Times New Roman"/>
                <w:color w:val="000000"/>
                <w:spacing w:val="-2"/>
                <w:sz w:val="18"/>
              </w:rPr>
              <w:t>Материнское предприятие: ООО «Альфа Инвестиции» с долей участия</w:t>
            </w:r>
            <w:r>
              <w:rPr>
                <w:rFonts w:ascii="Times New Roman" w:hAnsi="Times New Roman" w:cs="Times New Roman"/>
                <w:color w:val="000000"/>
                <w:spacing w:val="-2"/>
                <w:sz w:val="18"/>
              </w:rPr>
              <w:t xml:space="preserve"> 99,90 </w:t>
            </w:r>
            <w:r w:rsidRPr="00D20174">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ООО «АК </w:t>
            </w:r>
            <w:proofErr w:type="spellStart"/>
            <w:r w:rsidRPr="00CC669A">
              <w:rPr>
                <w:rFonts w:ascii="Times New Roman" w:hAnsi="Times New Roman" w:cs="Times New Roman"/>
                <w:color w:val="000000"/>
                <w:spacing w:val="-2"/>
                <w:sz w:val="18"/>
              </w:rPr>
              <w:t>Холдер</w:t>
            </w:r>
            <w:proofErr w:type="spellEnd"/>
            <w:r w:rsidRPr="00CC669A">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D20174">
              <w:rPr>
                <w:rFonts w:ascii="Times New Roman" w:hAnsi="Times New Roman" w:cs="Times New Roman"/>
                <w:color w:val="000000"/>
                <w:spacing w:val="-2"/>
                <w:sz w:val="18"/>
              </w:rPr>
              <w:t>с долей участия</w:t>
            </w:r>
            <w:r w:rsidRPr="00CC669A">
              <w:rPr>
                <w:rFonts w:ascii="Times New Roman" w:hAnsi="Times New Roman" w:cs="Times New Roman"/>
                <w:color w:val="000000"/>
                <w:spacing w:val="-2"/>
                <w:sz w:val="18"/>
              </w:rPr>
              <w:t xml:space="preserve"> </w:t>
            </w:r>
            <w:r>
              <w:rPr>
                <w:rFonts w:ascii="Times New Roman" w:hAnsi="Times New Roman" w:cs="Times New Roman"/>
                <w:color w:val="000000"/>
                <w:spacing w:val="-2"/>
                <w:sz w:val="18"/>
              </w:rPr>
              <w:t xml:space="preserve">0,10% </w:t>
            </w:r>
            <w:r w:rsidRPr="00D20174">
              <w:rPr>
                <w:rFonts w:ascii="Times New Roman" w:hAnsi="Times New Roman" w:cs="Times New Roman"/>
                <w:color w:val="000000"/>
                <w:spacing w:val="-2"/>
                <w:sz w:val="18"/>
              </w:rPr>
              <w:t xml:space="preserve">(на </w:t>
            </w:r>
            <w:r w:rsidR="00743238">
              <w:rPr>
                <w:rFonts w:ascii="Times New Roman" w:hAnsi="Times New Roman" w:cs="Times New Roman"/>
                <w:color w:val="000000"/>
                <w:spacing w:val="-2"/>
                <w:sz w:val="18"/>
              </w:rPr>
              <w:t>30 сентября</w:t>
            </w:r>
            <w:r w:rsidR="00EC1708">
              <w:rPr>
                <w:rFonts w:ascii="Times New Roman" w:hAnsi="Times New Roman" w:cs="Times New Roman"/>
                <w:color w:val="000000"/>
                <w:spacing w:val="-2"/>
                <w:sz w:val="18"/>
              </w:rPr>
              <w:t xml:space="preserve"> 2020</w:t>
            </w:r>
            <w:r w:rsidRPr="00D20174">
              <w:rPr>
                <w:rFonts w:ascii="Times New Roman" w:hAnsi="Times New Roman" w:cs="Times New Roman"/>
                <w:color w:val="000000"/>
                <w:spacing w:val="-2"/>
                <w:sz w:val="18"/>
              </w:rPr>
              <w:t xml:space="preserve"> года: Материнское предприятие: </w:t>
            </w:r>
            <w:r w:rsidR="00F97C73" w:rsidRPr="00D20174">
              <w:rPr>
                <w:rFonts w:ascii="Times New Roman" w:hAnsi="Times New Roman" w:cs="Times New Roman"/>
                <w:color w:val="000000"/>
                <w:spacing w:val="-2"/>
                <w:sz w:val="18"/>
              </w:rPr>
              <w:t>ООО «Альфа Инвестиции» с долей участия</w:t>
            </w:r>
            <w:r w:rsidR="00F97C73">
              <w:rPr>
                <w:rFonts w:ascii="Times New Roman" w:hAnsi="Times New Roman" w:cs="Times New Roman"/>
                <w:color w:val="000000"/>
                <w:spacing w:val="-2"/>
                <w:sz w:val="18"/>
              </w:rPr>
              <w:t xml:space="preserve"> 99,90 </w:t>
            </w:r>
            <w:r w:rsidR="00F97C73" w:rsidRPr="00D20174">
              <w:rPr>
                <w:rFonts w:ascii="Times New Roman" w:hAnsi="Times New Roman" w:cs="Times New Roman"/>
                <w:color w:val="000000"/>
                <w:spacing w:val="-2"/>
                <w:sz w:val="18"/>
              </w:rPr>
              <w:t>%</w:t>
            </w:r>
            <w:r w:rsidR="00F97C73">
              <w:rPr>
                <w:rFonts w:ascii="Times New Roman" w:hAnsi="Times New Roman" w:cs="Times New Roman"/>
                <w:color w:val="000000"/>
                <w:spacing w:val="-2"/>
                <w:sz w:val="18"/>
              </w:rPr>
              <w:t xml:space="preserve">, </w:t>
            </w:r>
            <w:r w:rsidR="00F97C73" w:rsidRPr="00CC669A">
              <w:rPr>
                <w:rFonts w:ascii="Times New Roman" w:hAnsi="Times New Roman" w:cs="Times New Roman"/>
                <w:color w:val="000000"/>
                <w:spacing w:val="-2"/>
                <w:sz w:val="18"/>
              </w:rPr>
              <w:t xml:space="preserve">ООО «АК </w:t>
            </w:r>
            <w:proofErr w:type="spellStart"/>
            <w:r w:rsidR="00F97C73" w:rsidRPr="00CC669A">
              <w:rPr>
                <w:rFonts w:ascii="Times New Roman" w:hAnsi="Times New Roman" w:cs="Times New Roman"/>
                <w:color w:val="000000"/>
                <w:spacing w:val="-2"/>
                <w:sz w:val="18"/>
              </w:rPr>
              <w:t>Холдер</w:t>
            </w:r>
            <w:proofErr w:type="spellEnd"/>
            <w:r w:rsidR="00F97C73" w:rsidRPr="00CC669A">
              <w:rPr>
                <w:rFonts w:ascii="Times New Roman" w:hAnsi="Times New Roman" w:cs="Times New Roman"/>
                <w:color w:val="000000"/>
                <w:spacing w:val="-2"/>
                <w:sz w:val="18"/>
              </w:rPr>
              <w:t>»</w:t>
            </w:r>
            <w:r w:rsidR="00F97C73">
              <w:rPr>
                <w:rFonts w:ascii="Times New Roman" w:hAnsi="Times New Roman" w:cs="Times New Roman"/>
                <w:color w:val="000000"/>
                <w:spacing w:val="-2"/>
                <w:sz w:val="18"/>
              </w:rPr>
              <w:t xml:space="preserve"> </w:t>
            </w:r>
            <w:r w:rsidR="00F97C73" w:rsidRPr="00D20174">
              <w:rPr>
                <w:rFonts w:ascii="Times New Roman" w:hAnsi="Times New Roman" w:cs="Times New Roman"/>
                <w:color w:val="000000"/>
                <w:spacing w:val="-2"/>
                <w:sz w:val="18"/>
              </w:rPr>
              <w:t>с долей участия</w:t>
            </w:r>
            <w:r w:rsidR="00F97C73" w:rsidRPr="00CC669A">
              <w:rPr>
                <w:rFonts w:ascii="Times New Roman" w:hAnsi="Times New Roman" w:cs="Times New Roman"/>
                <w:color w:val="000000"/>
                <w:spacing w:val="-2"/>
                <w:sz w:val="18"/>
              </w:rPr>
              <w:t xml:space="preserve"> </w:t>
            </w:r>
            <w:r w:rsidR="00F97C73">
              <w:rPr>
                <w:rFonts w:ascii="Times New Roman" w:hAnsi="Times New Roman" w:cs="Times New Roman"/>
                <w:color w:val="000000"/>
                <w:spacing w:val="-2"/>
                <w:sz w:val="18"/>
              </w:rPr>
              <w:t>0,10</w:t>
            </w:r>
            <w:r w:rsidRPr="00D20174">
              <w:rPr>
                <w:rFonts w:ascii="Times New Roman" w:hAnsi="Times New Roman" w:cs="Times New Roman"/>
                <w:color w:val="000000"/>
                <w:spacing w:val="-2"/>
                <w:sz w:val="18"/>
              </w:rPr>
              <w:t xml:space="preserve">%); </w:t>
            </w:r>
          </w:p>
          <w:p w14:paraId="43A55C6B" w14:textId="77777777" w:rsidR="00970C6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Основными конечными бенефициарами Общества (с долей владения более 15%) являются три физических лица – Михаил Фридман, Герман Хан, Алексей </w:t>
            </w:r>
            <w:r>
              <w:rPr>
                <w:rFonts w:ascii="Times New Roman" w:hAnsi="Times New Roman" w:cs="Times New Roman"/>
                <w:color w:val="000000"/>
                <w:spacing w:val="-2"/>
                <w:sz w:val="18"/>
              </w:rPr>
              <w:t xml:space="preserve">Кузьмичев </w:t>
            </w:r>
            <w:r w:rsidRPr="00D20174">
              <w:rPr>
                <w:rFonts w:ascii="Times New Roman" w:hAnsi="Times New Roman" w:cs="Times New Roman"/>
                <w:color w:val="000000"/>
                <w:spacing w:val="-2"/>
                <w:sz w:val="18"/>
              </w:rPr>
              <w:t xml:space="preserve">(на </w:t>
            </w:r>
          </w:p>
          <w:p w14:paraId="39D76018" w14:textId="00D8627F" w:rsidR="00970C6A" w:rsidRDefault="00743238"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30 сентября </w:t>
            </w:r>
            <w:r w:rsidR="00EC1708">
              <w:rPr>
                <w:rFonts w:ascii="Times New Roman" w:hAnsi="Times New Roman" w:cs="Times New Roman"/>
                <w:color w:val="000000"/>
                <w:spacing w:val="-2"/>
                <w:sz w:val="18"/>
              </w:rPr>
              <w:t>2020</w:t>
            </w:r>
            <w:r w:rsidR="00970C6A" w:rsidRPr="00BC76DA">
              <w:rPr>
                <w:rFonts w:ascii="Times New Roman" w:hAnsi="Times New Roman" w:cs="Times New Roman"/>
                <w:color w:val="000000"/>
                <w:spacing w:val="-2"/>
                <w:sz w:val="18"/>
              </w:rPr>
              <w:t xml:space="preserve"> </w:t>
            </w:r>
            <w:r w:rsidR="00970C6A" w:rsidRPr="00D20174">
              <w:rPr>
                <w:rFonts w:ascii="Times New Roman" w:hAnsi="Times New Roman" w:cs="Times New Roman"/>
                <w:color w:val="000000"/>
                <w:spacing w:val="-2"/>
                <w:sz w:val="18"/>
              </w:rPr>
              <w:t xml:space="preserve">года: </w:t>
            </w:r>
            <w:r w:rsidR="00970C6A">
              <w:rPr>
                <w:rFonts w:ascii="Times New Roman" w:hAnsi="Times New Roman" w:cs="Times New Roman"/>
                <w:color w:val="000000"/>
                <w:spacing w:val="-2"/>
                <w:sz w:val="18"/>
              </w:rPr>
              <w:t xml:space="preserve">основными </w:t>
            </w:r>
            <w:r w:rsidR="00970C6A" w:rsidRPr="00687834">
              <w:rPr>
                <w:rFonts w:ascii="Times New Roman" w:hAnsi="Times New Roman" w:cs="Times New Roman"/>
                <w:color w:val="000000"/>
                <w:spacing w:val="-2"/>
                <w:sz w:val="18"/>
              </w:rPr>
              <w:t xml:space="preserve">конечными бенефициарами </w:t>
            </w:r>
            <w:r w:rsidR="00970C6A">
              <w:rPr>
                <w:rFonts w:ascii="Times New Roman" w:hAnsi="Times New Roman" w:cs="Times New Roman"/>
                <w:color w:val="000000"/>
                <w:spacing w:val="-2"/>
                <w:sz w:val="18"/>
              </w:rPr>
              <w:t xml:space="preserve">являются </w:t>
            </w:r>
            <w:r w:rsidR="00970C6A" w:rsidRPr="00AD7F88">
              <w:rPr>
                <w:rFonts w:ascii="Times New Roman" w:hAnsi="Times New Roman" w:cs="Times New Roman"/>
                <w:color w:val="000000"/>
                <w:spacing w:val="-2"/>
                <w:sz w:val="18"/>
              </w:rPr>
              <w:t>Михаил Фридман, Герман Хан, Алексей Кузьмичев</w:t>
            </w:r>
            <w:r w:rsidR="00970C6A">
              <w:rPr>
                <w:rFonts w:ascii="Times New Roman" w:hAnsi="Times New Roman" w:cs="Times New Roman"/>
                <w:color w:val="000000"/>
                <w:spacing w:val="-2"/>
                <w:sz w:val="18"/>
              </w:rPr>
              <w:t>).</w:t>
            </w:r>
          </w:p>
          <w:p w14:paraId="168E4FC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r>
      <w:tr w:rsidR="00970C6A" w:rsidRPr="00687834" w14:paraId="745315FB" w14:textId="77777777" w:rsidTr="00970C6A">
        <w:trPr>
          <w:cantSplit/>
        </w:trPr>
        <w:tc>
          <w:tcPr>
            <w:tcW w:w="379" w:type="pct"/>
            <w:shd w:val="clear" w:color="auto" w:fill="auto"/>
          </w:tcPr>
          <w:p w14:paraId="120AA43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8</w:t>
            </w:r>
          </w:p>
        </w:tc>
        <w:tc>
          <w:tcPr>
            <w:tcW w:w="497" w:type="pct"/>
            <w:shd w:val="clear" w:color="auto" w:fill="auto"/>
          </w:tcPr>
          <w:p w14:paraId="3D49F8E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59DE1DC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Местонахождение материнского предприятия группы, в состав которой входит </w:t>
            </w: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w:t>
            </w:r>
          </w:p>
        </w:tc>
        <w:tc>
          <w:tcPr>
            <w:tcW w:w="2515" w:type="pct"/>
            <w:shd w:val="clear" w:color="auto" w:fill="auto"/>
          </w:tcPr>
          <w:p w14:paraId="3929BBDB" w14:textId="77777777" w:rsidR="00970C6A" w:rsidRPr="00991405"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991405">
              <w:rPr>
                <w:rFonts w:ascii="Times New Roman" w:hAnsi="Times New Roman" w:cs="Times New Roman"/>
                <w:color w:val="000000"/>
                <w:spacing w:val="-2"/>
                <w:sz w:val="18"/>
              </w:rPr>
              <w:t xml:space="preserve">ООО «Альфа Инвестиции»: </w:t>
            </w:r>
            <w:r w:rsidRPr="00825D89">
              <w:rPr>
                <w:rFonts w:ascii="Times New Roman" w:hAnsi="Times New Roman" w:cs="Times New Roman"/>
                <w:color w:val="000000"/>
                <w:spacing w:val="-2"/>
                <w:sz w:val="18"/>
              </w:rPr>
              <w:t xml:space="preserve">123001, город Москва, Садовая-Кудринская улица, дом 32 строение 1, </w:t>
            </w:r>
            <w:proofErr w:type="spellStart"/>
            <w:r w:rsidRPr="00825D89">
              <w:rPr>
                <w:rFonts w:ascii="Times New Roman" w:hAnsi="Times New Roman" w:cs="Times New Roman"/>
                <w:color w:val="000000"/>
                <w:spacing w:val="-2"/>
                <w:sz w:val="18"/>
              </w:rPr>
              <w:t>эт</w:t>
            </w:r>
            <w:proofErr w:type="spellEnd"/>
            <w:r w:rsidRPr="00825D89">
              <w:rPr>
                <w:rFonts w:ascii="Times New Roman" w:hAnsi="Times New Roman" w:cs="Times New Roman"/>
                <w:color w:val="000000"/>
                <w:spacing w:val="-2"/>
                <w:sz w:val="18"/>
              </w:rPr>
              <w:t xml:space="preserve"> 7 </w:t>
            </w:r>
            <w:proofErr w:type="spellStart"/>
            <w:r w:rsidRPr="00825D89">
              <w:rPr>
                <w:rFonts w:ascii="Times New Roman" w:hAnsi="Times New Roman" w:cs="Times New Roman"/>
                <w:color w:val="000000"/>
                <w:spacing w:val="-2"/>
                <w:sz w:val="18"/>
              </w:rPr>
              <w:t>пом</w:t>
            </w:r>
            <w:proofErr w:type="spellEnd"/>
            <w:r w:rsidRPr="00825D89">
              <w:rPr>
                <w:rFonts w:ascii="Times New Roman" w:hAnsi="Times New Roman" w:cs="Times New Roman"/>
                <w:color w:val="000000"/>
                <w:spacing w:val="-2"/>
                <w:sz w:val="18"/>
              </w:rPr>
              <w:t xml:space="preserve"> 13 ком 12</w:t>
            </w:r>
            <w:r w:rsidRPr="00991405">
              <w:rPr>
                <w:rFonts w:ascii="Times New Roman" w:hAnsi="Times New Roman" w:cs="Times New Roman"/>
                <w:color w:val="000000"/>
                <w:spacing w:val="-2"/>
                <w:sz w:val="18"/>
              </w:rPr>
              <w:t xml:space="preserve">; </w:t>
            </w:r>
          </w:p>
          <w:p w14:paraId="1118828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991405">
              <w:rPr>
                <w:rFonts w:ascii="Times New Roman" w:hAnsi="Times New Roman" w:cs="Times New Roman"/>
                <w:color w:val="000000"/>
                <w:spacing w:val="-2"/>
                <w:sz w:val="18"/>
              </w:rPr>
              <w:t xml:space="preserve">ООО «АК </w:t>
            </w:r>
            <w:proofErr w:type="spellStart"/>
            <w:r w:rsidRPr="00991405">
              <w:rPr>
                <w:rFonts w:ascii="Times New Roman" w:hAnsi="Times New Roman" w:cs="Times New Roman"/>
                <w:color w:val="000000"/>
                <w:spacing w:val="-2"/>
                <w:sz w:val="18"/>
              </w:rPr>
              <w:t>Холдер</w:t>
            </w:r>
            <w:proofErr w:type="spellEnd"/>
            <w:r w:rsidRPr="00991405">
              <w:rPr>
                <w:rFonts w:ascii="Times New Roman" w:hAnsi="Times New Roman" w:cs="Times New Roman"/>
                <w:color w:val="000000"/>
                <w:spacing w:val="-2"/>
                <w:sz w:val="18"/>
              </w:rPr>
              <w:t xml:space="preserve">»: </w:t>
            </w:r>
            <w:r w:rsidRPr="00825D89">
              <w:rPr>
                <w:rFonts w:ascii="Times New Roman" w:hAnsi="Times New Roman" w:cs="Times New Roman"/>
                <w:color w:val="000000"/>
                <w:spacing w:val="-2"/>
                <w:sz w:val="18"/>
              </w:rPr>
              <w:t xml:space="preserve">123001, город Москва, Садовая-Кудринская улица, дом 32 строение 1, </w:t>
            </w:r>
            <w:proofErr w:type="spellStart"/>
            <w:r w:rsidRPr="00825D89">
              <w:rPr>
                <w:rFonts w:ascii="Times New Roman" w:hAnsi="Times New Roman" w:cs="Times New Roman"/>
                <w:color w:val="000000"/>
                <w:spacing w:val="-2"/>
                <w:sz w:val="18"/>
              </w:rPr>
              <w:t>эт</w:t>
            </w:r>
            <w:proofErr w:type="spellEnd"/>
            <w:r w:rsidRPr="00825D89">
              <w:rPr>
                <w:rFonts w:ascii="Times New Roman" w:hAnsi="Times New Roman" w:cs="Times New Roman"/>
                <w:color w:val="000000"/>
                <w:spacing w:val="-2"/>
                <w:sz w:val="18"/>
              </w:rPr>
              <w:t xml:space="preserve"> 7 </w:t>
            </w:r>
            <w:proofErr w:type="spellStart"/>
            <w:r w:rsidRPr="00825D89">
              <w:rPr>
                <w:rFonts w:ascii="Times New Roman" w:hAnsi="Times New Roman" w:cs="Times New Roman"/>
                <w:color w:val="000000"/>
                <w:spacing w:val="-2"/>
                <w:sz w:val="18"/>
              </w:rPr>
              <w:t>пом</w:t>
            </w:r>
            <w:proofErr w:type="spellEnd"/>
            <w:r w:rsidRPr="00825D89">
              <w:rPr>
                <w:rFonts w:ascii="Times New Roman" w:hAnsi="Times New Roman" w:cs="Times New Roman"/>
                <w:color w:val="000000"/>
                <w:spacing w:val="-2"/>
                <w:sz w:val="18"/>
              </w:rPr>
              <w:t xml:space="preserve"> 13 ком 12</w:t>
            </w:r>
          </w:p>
        </w:tc>
      </w:tr>
      <w:tr w:rsidR="00970C6A" w:rsidRPr="00687834" w14:paraId="7B682B56" w14:textId="77777777" w:rsidTr="00970C6A">
        <w:trPr>
          <w:cantSplit/>
        </w:trPr>
        <w:tc>
          <w:tcPr>
            <w:tcW w:w="379" w:type="pct"/>
            <w:shd w:val="clear" w:color="auto" w:fill="auto"/>
          </w:tcPr>
          <w:p w14:paraId="327F21D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497" w:type="pct"/>
            <w:shd w:val="clear" w:color="auto" w:fill="auto"/>
          </w:tcPr>
          <w:p w14:paraId="5241FF0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8E2C70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Количество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Российской Федерации</w:t>
            </w:r>
          </w:p>
        </w:tc>
        <w:tc>
          <w:tcPr>
            <w:tcW w:w="2515" w:type="pct"/>
            <w:shd w:val="clear" w:color="auto" w:fill="auto"/>
          </w:tcPr>
          <w:p w14:paraId="3EF94210" w14:textId="0CF50CE2" w:rsidR="00970C6A" w:rsidRPr="00687834"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3CB25DAF" w14:textId="77777777" w:rsidTr="00970C6A">
        <w:trPr>
          <w:cantSplit/>
        </w:trPr>
        <w:tc>
          <w:tcPr>
            <w:tcW w:w="379" w:type="pct"/>
            <w:shd w:val="clear" w:color="auto" w:fill="auto"/>
          </w:tcPr>
          <w:p w14:paraId="6653860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497" w:type="pct"/>
            <w:shd w:val="clear" w:color="auto" w:fill="auto"/>
          </w:tcPr>
          <w:p w14:paraId="2D4A1AF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EF8DD0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Количество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иностранных государств</w:t>
            </w:r>
          </w:p>
        </w:tc>
        <w:tc>
          <w:tcPr>
            <w:tcW w:w="2515" w:type="pct"/>
            <w:shd w:val="clear" w:color="auto" w:fill="auto"/>
          </w:tcPr>
          <w:p w14:paraId="7C434B72" w14:textId="1065BEBE"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5E54D2D4" w14:textId="77777777" w:rsidTr="00970C6A">
        <w:trPr>
          <w:cantSplit/>
        </w:trPr>
        <w:tc>
          <w:tcPr>
            <w:tcW w:w="379" w:type="pct"/>
            <w:shd w:val="clear" w:color="auto" w:fill="auto"/>
          </w:tcPr>
          <w:p w14:paraId="21C0D36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497" w:type="pct"/>
            <w:shd w:val="clear" w:color="auto" w:fill="auto"/>
          </w:tcPr>
          <w:p w14:paraId="7D7BAFB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D103B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Места нахождения филиалов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 открытых на территории иностранных государств</w:t>
            </w:r>
          </w:p>
        </w:tc>
        <w:tc>
          <w:tcPr>
            <w:tcW w:w="2515" w:type="pct"/>
            <w:shd w:val="clear" w:color="auto" w:fill="auto"/>
          </w:tcPr>
          <w:p w14:paraId="42BCC16A" w14:textId="4F748B90"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16D37F32" w14:textId="77777777" w:rsidTr="00970C6A">
        <w:trPr>
          <w:cantSplit/>
        </w:trPr>
        <w:tc>
          <w:tcPr>
            <w:tcW w:w="379" w:type="pct"/>
            <w:shd w:val="clear" w:color="auto" w:fill="auto"/>
          </w:tcPr>
          <w:p w14:paraId="7728E84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497" w:type="pct"/>
            <w:shd w:val="clear" w:color="auto" w:fill="auto"/>
          </w:tcPr>
          <w:p w14:paraId="7762EC4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90EC0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Юридический адрес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5" w:type="pct"/>
            <w:shd w:val="clear" w:color="auto" w:fill="auto"/>
          </w:tcPr>
          <w:p w14:paraId="36091E1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 xml:space="preserve">123001, Москва г, Садовая-Кудринская </w:t>
            </w:r>
            <w:proofErr w:type="spellStart"/>
            <w:r w:rsidRPr="00471F7A">
              <w:rPr>
                <w:rFonts w:ascii="Times New Roman" w:hAnsi="Times New Roman" w:cs="Times New Roman"/>
                <w:color w:val="000000"/>
                <w:spacing w:val="-2"/>
                <w:sz w:val="18"/>
              </w:rPr>
              <w:t>ул</w:t>
            </w:r>
            <w:proofErr w:type="spellEnd"/>
            <w:r w:rsidRPr="00471F7A">
              <w:rPr>
                <w:rFonts w:ascii="Times New Roman" w:hAnsi="Times New Roman" w:cs="Times New Roman"/>
                <w:color w:val="000000"/>
                <w:spacing w:val="-2"/>
                <w:sz w:val="18"/>
              </w:rPr>
              <w:t>, дом 32, строение 1, этаж 7, помещение XIII, комната 20, 21, 22</w:t>
            </w:r>
          </w:p>
        </w:tc>
      </w:tr>
      <w:tr w:rsidR="00970C6A" w:rsidRPr="00687834" w14:paraId="0258C5F6" w14:textId="77777777" w:rsidTr="00970C6A">
        <w:trPr>
          <w:cantSplit/>
        </w:trPr>
        <w:tc>
          <w:tcPr>
            <w:tcW w:w="379" w:type="pct"/>
            <w:shd w:val="clear" w:color="auto" w:fill="auto"/>
          </w:tcPr>
          <w:p w14:paraId="4AC34EC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13</w:t>
            </w:r>
          </w:p>
        </w:tc>
        <w:tc>
          <w:tcPr>
            <w:tcW w:w="497" w:type="pct"/>
            <w:shd w:val="clear" w:color="auto" w:fill="auto"/>
          </w:tcPr>
          <w:p w14:paraId="41B2B35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F96D22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Фактический адрес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5" w:type="pct"/>
            <w:shd w:val="clear" w:color="auto" w:fill="auto"/>
          </w:tcPr>
          <w:p w14:paraId="580992F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 xml:space="preserve">123001, Москва г, Садовая-Кудринская </w:t>
            </w:r>
            <w:proofErr w:type="spellStart"/>
            <w:r w:rsidRPr="00471F7A">
              <w:rPr>
                <w:rFonts w:ascii="Times New Roman" w:hAnsi="Times New Roman" w:cs="Times New Roman"/>
                <w:color w:val="000000"/>
                <w:spacing w:val="-2"/>
                <w:sz w:val="18"/>
              </w:rPr>
              <w:t>ул</w:t>
            </w:r>
            <w:proofErr w:type="spellEnd"/>
            <w:r w:rsidRPr="00471F7A">
              <w:rPr>
                <w:rFonts w:ascii="Times New Roman" w:hAnsi="Times New Roman" w:cs="Times New Roman"/>
                <w:color w:val="000000"/>
                <w:spacing w:val="-2"/>
                <w:sz w:val="18"/>
              </w:rPr>
              <w:t>, дом 32, строение 1, этаж 7, помещение XIII, комната 20, 21, 22</w:t>
            </w:r>
          </w:p>
        </w:tc>
      </w:tr>
      <w:tr w:rsidR="00970C6A" w:rsidRPr="00687834" w14:paraId="2E113DEC" w14:textId="77777777" w:rsidTr="00970C6A">
        <w:trPr>
          <w:cantSplit/>
        </w:trPr>
        <w:tc>
          <w:tcPr>
            <w:tcW w:w="379" w:type="pct"/>
            <w:shd w:val="clear" w:color="auto" w:fill="auto"/>
          </w:tcPr>
          <w:p w14:paraId="22AF1D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14</w:t>
            </w:r>
          </w:p>
        </w:tc>
        <w:tc>
          <w:tcPr>
            <w:tcW w:w="497" w:type="pct"/>
            <w:shd w:val="clear" w:color="auto" w:fill="auto"/>
          </w:tcPr>
          <w:p w14:paraId="3319D4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0E6C2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Численность персонала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организации</w:t>
            </w:r>
          </w:p>
        </w:tc>
        <w:tc>
          <w:tcPr>
            <w:tcW w:w="2515" w:type="pct"/>
            <w:shd w:val="clear" w:color="auto" w:fill="auto"/>
          </w:tcPr>
          <w:p w14:paraId="2FB7825F" w14:textId="6AD2E486" w:rsidR="00970C6A" w:rsidRPr="00687834" w:rsidRDefault="005D546B" w:rsidP="005D546B">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18</w:t>
            </w:r>
            <w:r w:rsidR="00970C6A" w:rsidRPr="008B526B">
              <w:rPr>
                <w:rFonts w:ascii="Times New Roman" w:hAnsi="Times New Roman" w:cs="Times New Roman"/>
                <w:color w:val="000000"/>
                <w:spacing w:val="-2"/>
                <w:sz w:val="18"/>
              </w:rPr>
              <w:t xml:space="preserve"> </w:t>
            </w:r>
            <w:r w:rsidR="00F97C73">
              <w:rPr>
                <w:rFonts w:ascii="Times New Roman" w:hAnsi="Times New Roman" w:cs="Times New Roman"/>
                <w:color w:val="000000"/>
                <w:spacing w:val="-2"/>
                <w:sz w:val="18"/>
              </w:rPr>
              <w:t>(</w:t>
            </w:r>
            <w:r>
              <w:rPr>
                <w:rFonts w:ascii="Times New Roman" w:hAnsi="Times New Roman" w:cs="Times New Roman"/>
                <w:color w:val="000000"/>
                <w:spacing w:val="-2"/>
                <w:sz w:val="18"/>
              </w:rPr>
              <w:t>Восемнадцать</w:t>
            </w:r>
            <w:r w:rsidR="00743238">
              <w:rPr>
                <w:rFonts w:ascii="Times New Roman" w:hAnsi="Times New Roman" w:cs="Times New Roman"/>
                <w:color w:val="000000"/>
                <w:spacing w:val="-2"/>
                <w:sz w:val="18"/>
              </w:rPr>
              <w:t>) сотрудников на 30 сентября</w:t>
            </w:r>
            <w:r w:rsidR="00690548">
              <w:rPr>
                <w:rFonts w:ascii="Times New Roman" w:hAnsi="Times New Roman" w:cs="Times New Roman"/>
                <w:color w:val="000000"/>
                <w:spacing w:val="-2"/>
                <w:sz w:val="18"/>
              </w:rPr>
              <w:t xml:space="preserve"> 2021</w:t>
            </w:r>
            <w:r w:rsidR="00F97C73">
              <w:rPr>
                <w:rFonts w:ascii="Times New Roman" w:hAnsi="Times New Roman" w:cs="Times New Roman"/>
                <w:color w:val="000000"/>
                <w:spacing w:val="-2"/>
                <w:sz w:val="18"/>
              </w:rPr>
              <w:t xml:space="preserve"> года (на 30</w:t>
            </w:r>
            <w:r w:rsidR="00970C6A" w:rsidRPr="008B526B">
              <w:rPr>
                <w:rFonts w:ascii="Times New Roman" w:hAnsi="Times New Roman" w:cs="Times New Roman"/>
                <w:color w:val="000000"/>
                <w:spacing w:val="-2"/>
                <w:sz w:val="18"/>
              </w:rPr>
              <w:t xml:space="preserve"> </w:t>
            </w:r>
            <w:r w:rsidR="00743238">
              <w:rPr>
                <w:rFonts w:ascii="Times New Roman" w:hAnsi="Times New Roman" w:cs="Times New Roman"/>
                <w:color w:val="000000"/>
                <w:spacing w:val="-2"/>
                <w:sz w:val="18"/>
              </w:rPr>
              <w:t>сентября</w:t>
            </w:r>
            <w:r w:rsidR="00690548">
              <w:rPr>
                <w:rFonts w:ascii="Times New Roman" w:hAnsi="Times New Roman" w:cs="Times New Roman"/>
                <w:color w:val="000000"/>
                <w:spacing w:val="-2"/>
                <w:sz w:val="18"/>
              </w:rPr>
              <w:t xml:space="preserve"> 2020</w:t>
            </w:r>
            <w:r w:rsidR="00970C6A" w:rsidRPr="008B526B">
              <w:rPr>
                <w:rFonts w:ascii="Times New Roman" w:hAnsi="Times New Roman" w:cs="Times New Roman"/>
                <w:color w:val="000000"/>
                <w:spacing w:val="-2"/>
                <w:sz w:val="18"/>
              </w:rPr>
              <w:t xml:space="preserve"> года:</w:t>
            </w:r>
            <w:r w:rsidR="00F97C73">
              <w:rPr>
                <w:rFonts w:ascii="Times New Roman" w:hAnsi="Times New Roman" w:cs="Times New Roman"/>
                <w:color w:val="000000"/>
                <w:spacing w:val="-2"/>
                <w:sz w:val="18"/>
              </w:rPr>
              <w:t xml:space="preserve"> </w:t>
            </w:r>
            <w:r w:rsidR="00AE52D7">
              <w:rPr>
                <w:rFonts w:ascii="Times New Roman" w:hAnsi="Times New Roman" w:cs="Times New Roman"/>
                <w:color w:val="000000"/>
                <w:spacing w:val="-2"/>
                <w:sz w:val="18"/>
              </w:rPr>
              <w:t>18</w:t>
            </w:r>
            <w:r w:rsidR="00AE52D7" w:rsidRPr="00687834">
              <w:rPr>
                <w:rFonts w:ascii="Times New Roman" w:hAnsi="Times New Roman" w:cs="Times New Roman"/>
                <w:color w:val="000000"/>
                <w:spacing w:val="-2"/>
                <w:sz w:val="18"/>
              </w:rPr>
              <w:t xml:space="preserve"> (</w:t>
            </w:r>
            <w:r w:rsidR="00AE52D7">
              <w:rPr>
                <w:rFonts w:ascii="Times New Roman" w:hAnsi="Times New Roman" w:cs="Times New Roman"/>
                <w:color w:val="000000"/>
                <w:spacing w:val="-2"/>
                <w:sz w:val="18"/>
              </w:rPr>
              <w:t>Восемнадцать</w:t>
            </w:r>
            <w:r w:rsidR="00AE52D7" w:rsidRPr="00687834">
              <w:rPr>
                <w:rFonts w:ascii="Times New Roman" w:hAnsi="Times New Roman" w:cs="Times New Roman"/>
                <w:color w:val="000000"/>
                <w:spacing w:val="-2"/>
                <w:sz w:val="18"/>
              </w:rPr>
              <w:t>) сотрудников</w:t>
            </w:r>
            <w:r w:rsidR="00AE52D7">
              <w:rPr>
                <w:rFonts w:ascii="Times New Roman" w:hAnsi="Times New Roman" w:cs="Times New Roman"/>
                <w:color w:val="000000"/>
                <w:spacing w:val="-2"/>
                <w:sz w:val="18"/>
              </w:rPr>
              <w:t>.</w:t>
            </w:r>
          </w:p>
        </w:tc>
      </w:tr>
      <w:tr w:rsidR="00970C6A" w:rsidRPr="00687834" w14:paraId="4FE17D6D" w14:textId="77777777" w:rsidTr="00970C6A">
        <w:trPr>
          <w:cantSplit/>
        </w:trPr>
        <w:tc>
          <w:tcPr>
            <w:tcW w:w="379" w:type="pct"/>
            <w:shd w:val="clear" w:color="auto" w:fill="auto"/>
          </w:tcPr>
          <w:p w14:paraId="668149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15</w:t>
            </w:r>
          </w:p>
        </w:tc>
        <w:tc>
          <w:tcPr>
            <w:tcW w:w="497" w:type="pct"/>
            <w:shd w:val="clear" w:color="auto" w:fill="auto"/>
          </w:tcPr>
          <w:p w14:paraId="08F490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295B89B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Валюта отчетности</w:t>
            </w:r>
          </w:p>
        </w:tc>
        <w:tc>
          <w:tcPr>
            <w:tcW w:w="2515" w:type="pct"/>
            <w:shd w:val="clear" w:color="auto" w:fill="auto"/>
          </w:tcPr>
          <w:p w14:paraId="37BFB07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В тысячах рублей</w:t>
            </w:r>
          </w:p>
        </w:tc>
      </w:tr>
    </w:tbl>
    <w:p w14:paraId="1895A148" w14:textId="77777777" w:rsidR="00970C6A" w:rsidRPr="00687834" w:rsidRDefault="00970C6A" w:rsidP="00970C6A">
      <w:pPr>
        <w:pStyle w:val="10"/>
      </w:pPr>
      <w:r w:rsidRPr="00687834">
        <w:lastRenderedPageBreak/>
        <w:t xml:space="preserve">Примечание 2. Экономическая среда, в которой </w:t>
      </w:r>
      <w:proofErr w:type="spellStart"/>
      <w:r w:rsidRPr="00687834">
        <w:t>некредитная</w:t>
      </w:r>
      <w:proofErr w:type="spellEnd"/>
      <w:r w:rsidRPr="00687834">
        <w:t xml:space="preserve"> финансовая организация осуществляет свою деятельность</w:t>
      </w:r>
    </w:p>
    <w:p w14:paraId="3F590319" w14:textId="77777777" w:rsidR="00970C6A" w:rsidRPr="00687834" w:rsidRDefault="00970C6A" w:rsidP="00970C6A">
      <w:pPr>
        <w:pStyle w:val="Tabletop"/>
      </w:pPr>
      <w:r w:rsidRPr="00687834">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6"/>
        <w:gridCol w:w="963"/>
        <w:gridCol w:w="3116"/>
        <w:gridCol w:w="4874"/>
      </w:tblGrid>
      <w:tr w:rsidR="00970C6A" w:rsidRPr="00687834" w14:paraId="4C0A7D69" w14:textId="77777777" w:rsidTr="00970C6A">
        <w:trPr>
          <w:cantSplit/>
        </w:trPr>
        <w:tc>
          <w:tcPr>
            <w:tcW w:w="380" w:type="pct"/>
            <w:shd w:val="clear" w:color="auto" w:fill="auto"/>
            <w:vAlign w:val="center"/>
          </w:tcPr>
          <w:p w14:paraId="54D8BBE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19ADAD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36EE17A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5" w:type="pct"/>
            <w:shd w:val="clear" w:color="auto" w:fill="auto"/>
            <w:vAlign w:val="center"/>
          </w:tcPr>
          <w:p w14:paraId="670F2B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9E426FA" w14:textId="77777777" w:rsidTr="00970C6A">
        <w:trPr>
          <w:cantSplit/>
        </w:trPr>
        <w:tc>
          <w:tcPr>
            <w:tcW w:w="380" w:type="pct"/>
            <w:shd w:val="clear" w:color="auto" w:fill="auto"/>
            <w:vAlign w:val="center"/>
          </w:tcPr>
          <w:p w14:paraId="4979F38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6800F0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59CC837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5" w:type="pct"/>
            <w:shd w:val="clear" w:color="auto" w:fill="auto"/>
            <w:vAlign w:val="center"/>
          </w:tcPr>
          <w:p w14:paraId="15DC278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927DF51" w14:textId="77777777" w:rsidTr="00970C6A">
        <w:trPr>
          <w:cantSplit/>
        </w:trPr>
        <w:tc>
          <w:tcPr>
            <w:tcW w:w="380" w:type="pct"/>
            <w:shd w:val="clear" w:color="auto" w:fill="auto"/>
          </w:tcPr>
          <w:p w14:paraId="00B8179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316ED7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44382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Основные факторы и влияния, определяющие финансовые результаты.</w:t>
            </w:r>
          </w:p>
          <w:p w14:paraId="2CFF755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Изменения внешней среды, в которой функционирует </w:t>
            </w: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 реакция на эти изменения.</w:t>
            </w:r>
          </w:p>
        </w:tc>
        <w:tc>
          <w:tcPr>
            <w:tcW w:w="2515" w:type="pct"/>
            <w:shd w:val="clear" w:color="auto" w:fill="auto"/>
          </w:tcPr>
          <w:p w14:paraId="5F457D22" w14:textId="77777777" w:rsidR="00970C6A" w:rsidRPr="003A7C2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3A7C24">
              <w:rPr>
                <w:rFonts w:ascii="Times New Roman" w:hAnsi="Times New Roman" w:cs="Times New Roman"/>
                <w:color w:val="000000"/>
                <w:spacing w:val="-2"/>
                <w:sz w:val="18"/>
              </w:rPr>
              <w:t xml:space="preserve">Общество осуществляет свою деятельность на территории Российской Федерации. </w:t>
            </w:r>
          </w:p>
          <w:p w14:paraId="07DE607A" w14:textId="44CFA925" w:rsidR="00970C6A" w:rsidRPr="00687834" w:rsidRDefault="00970C6A" w:rsidP="0071495C">
            <w:pPr>
              <w:widowControl w:val="0"/>
              <w:autoSpaceDE w:val="0"/>
              <w:autoSpaceDN w:val="0"/>
              <w:adjustRightInd w:val="0"/>
              <w:spacing w:after="0" w:line="240" w:lineRule="auto"/>
              <w:rPr>
                <w:rFonts w:ascii="Times New Roman" w:hAnsi="Times New Roman" w:cs="Times New Roman"/>
                <w:color w:val="000000"/>
                <w:spacing w:val="-2"/>
                <w:sz w:val="18"/>
              </w:rPr>
            </w:pPr>
            <w:r w:rsidRPr="003A7C24">
              <w:rPr>
                <w:rFonts w:ascii="Times New Roman" w:hAnsi="Times New Roman" w:cs="Times New Roman"/>
                <w:color w:val="000000"/>
                <w:spacing w:val="-2"/>
                <w:sz w:val="18"/>
              </w:rPr>
              <w:t>Экономика Российской Федерации проявляет некоторые характерные особенности, присущие развивающимся рынкам. Она особенно чувствительна к колебаниям цен на нефть и газ. Налоговое, валютное и таможенное законодательство Российской Федерации продолжают развиваться, подвержены частым изменениям и допускают возможность различных толкований. Низкие уровень цен на нефть, сохраняющаяся политическая напряженность в регионе, а также продолжающееся действие международных санкций в отношении некоторых российских компаний и граждан продолжают оказывать негативное влияние на российскую экономику в 20</w:t>
            </w:r>
            <w:r>
              <w:rPr>
                <w:rFonts w:ascii="Times New Roman" w:hAnsi="Times New Roman" w:cs="Times New Roman"/>
                <w:color w:val="000000"/>
                <w:spacing w:val="-2"/>
                <w:sz w:val="18"/>
              </w:rPr>
              <w:t>20</w:t>
            </w:r>
            <w:r w:rsidRPr="003A7C24">
              <w:rPr>
                <w:rFonts w:ascii="Times New Roman" w:hAnsi="Times New Roman" w:cs="Times New Roman"/>
                <w:color w:val="000000"/>
                <w:spacing w:val="-2"/>
                <w:sz w:val="18"/>
              </w:rPr>
              <w:t xml:space="preserve"> году. Финансовые рынки по-прежнему характеризуются низким уровнем стабильности, частыми и существенными изменениями. </w:t>
            </w:r>
            <w:r w:rsidRPr="00AE2323">
              <w:rPr>
                <w:rFonts w:ascii="Times New Roman" w:hAnsi="Times New Roman" w:cs="Times New Roman"/>
                <w:color w:val="000000"/>
                <w:spacing w:val="-2"/>
                <w:sz w:val="18"/>
              </w:rPr>
              <w:t xml:space="preserve">11 марта 2020 года Всемирная Организация Здравоохранения признала распространение новой </w:t>
            </w:r>
            <w:proofErr w:type="spellStart"/>
            <w:r w:rsidRPr="00AE2323">
              <w:rPr>
                <w:rFonts w:ascii="Times New Roman" w:hAnsi="Times New Roman" w:cs="Times New Roman"/>
                <w:color w:val="000000"/>
                <w:spacing w:val="-2"/>
                <w:sz w:val="18"/>
              </w:rPr>
              <w:t>коронавирусной</w:t>
            </w:r>
            <w:proofErr w:type="spellEnd"/>
            <w:r w:rsidRPr="00AE2323">
              <w:rPr>
                <w:rFonts w:ascii="Times New Roman" w:hAnsi="Times New Roman" w:cs="Times New Roman"/>
                <w:color w:val="000000"/>
                <w:spacing w:val="-2"/>
                <w:sz w:val="18"/>
              </w:rPr>
              <w:t xml:space="preserve"> инфекции (COVID-19) пандемией, так как были затронуты все континенты и большинство стран. Правительства многих стран мира принимают жесткие меры для предотвращения или замедления распространения вируса. Меры, принимаемые в отношении сдерживания распространения </w:t>
            </w:r>
            <w:proofErr w:type="spellStart"/>
            <w:r w:rsidRPr="00AE2323">
              <w:rPr>
                <w:rFonts w:ascii="Times New Roman" w:hAnsi="Times New Roman" w:cs="Times New Roman"/>
                <w:color w:val="000000"/>
                <w:spacing w:val="-2"/>
                <w:sz w:val="18"/>
              </w:rPr>
              <w:t>коронавируса</w:t>
            </w:r>
            <w:proofErr w:type="spellEnd"/>
            <w:r w:rsidRPr="00AE2323">
              <w:rPr>
                <w:rFonts w:ascii="Times New Roman" w:hAnsi="Times New Roman" w:cs="Times New Roman"/>
                <w:color w:val="000000"/>
                <w:spacing w:val="-2"/>
                <w:sz w:val="18"/>
              </w:rPr>
              <w:t xml:space="preserve"> приводят к значительным затруднениям функционирования многих бизнесов и существенному увеличению экономической неопределенности. Это вызывает также волатильность цен на активы, валютных курсов и процентных ставок. </w:t>
            </w:r>
            <w:r w:rsidRPr="003A7C24">
              <w:rPr>
                <w:rFonts w:ascii="Times New Roman" w:hAnsi="Times New Roman" w:cs="Times New Roman"/>
                <w:color w:val="000000"/>
                <w:spacing w:val="-2"/>
                <w:sz w:val="18"/>
              </w:rPr>
              <w:t>Сложившаяся экономическая среда оказывает значительное влияние на финансов</w:t>
            </w:r>
            <w:r>
              <w:rPr>
                <w:rFonts w:ascii="Times New Roman" w:hAnsi="Times New Roman" w:cs="Times New Roman"/>
                <w:color w:val="000000"/>
                <w:spacing w:val="-2"/>
                <w:sz w:val="18"/>
              </w:rPr>
              <w:t xml:space="preserve">ое положение Общества. События </w:t>
            </w:r>
            <w:r w:rsidRPr="003A7C24">
              <w:rPr>
                <w:rFonts w:ascii="Times New Roman" w:hAnsi="Times New Roman" w:cs="Times New Roman"/>
                <w:color w:val="000000"/>
                <w:spacing w:val="-2"/>
                <w:sz w:val="18"/>
              </w:rPr>
              <w:t>могут также оказать существенное влияние на экономическую среду, в которой Общество осуществляет свою деятельность. Руководство предпринимает необходимые меры для обеспечения устойчивой деятельности Общества. Тем не менее будущие последствия текущей экономической ситуации сложно прогнозировать, и текущие ожидания и оценки руководства могут отличаться от фактических результатов.</w:t>
            </w:r>
          </w:p>
        </w:tc>
      </w:tr>
    </w:tbl>
    <w:p w14:paraId="09AF0CB5" w14:textId="77777777" w:rsidR="00970C6A" w:rsidRPr="00687834" w:rsidRDefault="00970C6A" w:rsidP="00970C6A">
      <w:pPr>
        <w:pStyle w:val="10"/>
      </w:pPr>
      <w:bookmarkStart w:id="7" w:name="_Toc514851328"/>
      <w:bookmarkStart w:id="8" w:name="_Toc3310214"/>
      <w:r w:rsidRPr="00687834">
        <w:t>Примечание 3. Основы составления отчетности</w:t>
      </w:r>
      <w:bookmarkEnd w:id="7"/>
      <w:bookmarkEnd w:id="8"/>
    </w:p>
    <w:p w14:paraId="1B872CFC" w14:textId="77777777" w:rsidR="00970C6A" w:rsidRPr="00687834" w:rsidRDefault="00970C6A" w:rsidP="00970C6A">
      <w:pPr>
        <w:pStyle w:val="Tabletop"/>
      </w:pPr>
      <w:r w:rsidRPr="00687834">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39502B6F" w14:textId="77777777" w:rsidTr="00970C6A">
        <w:trPr>
          <w:cantSplit/>
        </w:trPr>
        <w:tc>
          <w:tcPr>
            <w:tcW w:w="379" w:type="pct"/>
            <w:shd w:val="clear" w:color="auto" w:fill="auto"/>
            <w:vAlign w:val="center"/>
          </w:tcPr>
          <w:p w14:paraId="2BD57FF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89BC8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4B66D9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43B95DC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8EE3CDB" w14:textId="77777777" w:rsidTr="00970C6A">
        <w:trPr>
          <w:cantSplit/>
        </w:trPr>
        <w:tc>
          <w:tcPr>
            <w:tcW w:w="379" w:type="pct"/>
            <w:shd w:val="clear" w:color="auto" w:fill="auto"/>
            <w:vAlign w:val="center"/>
          </w:tcPr>
          <w:p w14:paraId="539F105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843FE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38952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632763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9BC3C2E" w14:textId="77777777" w:rsidTr="00970C6A">
        <w:trPr>
          <w:cantSplit/>
        </w:trPr>
        <w:tc>
          <w:tcPr>
            <w:tcW w:w="379" w:type="pct"/>
            <w:shd w:val="clear" w:color="auto" w:fill="auto"/>
          </w:tcPr>
          <w:p w14:paraId="06A1505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7594B91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58E18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roofErr w:type="spellStart"/>
            <w:r w:rsidRPr="00687834">
              <w:rPr>
                <w:rFonts w:ascii="Times New Roman" w:hAnsi="Times New Roman" w:cs="Times New Roman"/>
                <w:color w:val="000000"/>
                <w:spacing w:val="-2"/>
                <w:sz w:val="18"/>
              </w:rPr>
              <w:t>Некредитная</w:t>
            </w:r>
            <w:proofErr w:type="spellEnd"/>
            <w:r w:rsidRPr="00687834">
              <w:rPr>
                <w:rFonts w:ascii="Times New Roman" w:hAnsi="Times New Roman" w:cs="Times New Roman"/>
                <w:color w:val="000000"/>
                <w:spacing w:val="-2"/>
                <w:sz w:val="18"/>
              </w:rPr>
              <w:t xml:space="preserve"> финансовая организация должна явно и однозначно указать основы подготовки бухгалтерской (финансовой) отчетности</w:t>
            </w:r>
          </w:p>
        </w:tc>
        <w:tc>
          <w:tcPr>
            <w:tcW w:w="2516" w:type="pct"/>
            <w:shd w:val="clear" w:color="auto" w:fill="auto"/>
          </w:tcPr>
          <w:p w14:paraId="175F06F4" w14:textId="77777777" w:rsidR="00970C6A"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F36A78">
              <w:rPr>
                <w:rFonts w:ascii="Times New Roman" w:hAnsi="Times New Roman" w:cs="Times New Roman"/>
                <w:spacing w:val="-2"/>
                <w:sz w:val="18"/>
                <w:szCs w:val="18"/>
              </w:rPr>
              <w:t>Настоящая бухгалтерская (финансовая)</w:t>
            </w:r>
            <w:r>
              <w:rPr>
                <w:rFonts w:ascii="Times New Roman" w:hAnsi="Times New Roman" w:cs="Times New Roman"/>
                <w:spacing w:val="-2"/>
                <w:sz w:val="18"/>
                <w:szCs w:val="18"/>
              </w:rPr>
              <w:t xml:space="preserve"> </w:t>
            </w:r>
            <w:r w:rsidRPr="00F36A78">
              <w:rPr>
                <w:rFonts w:ascii="Times New Roman" w:hAnsi="Times New Roman" w:cs="Times New Roman"/>
                <w:spacing w:val="-2"/>
                <w:sz w:val="18"/>
                <w:szCs w:val="18"/>
              </w:rPr>
              <w:t>отчётно</w:t>
            </w:r>
            <w:r>
              <w:rPr>
                <w:rFonts w:ascii="Times New Roman" w:hAnsi="Times New Roman" w:cs="Times New Roman"/>
                <w:spacing w:val="-2"/>
                <w:sz w:val="18"/>
                <w:szCs w:val="18"/>
              </w:rPr>
              <w:t xml:space="preserve">сть составлена в соответствии с </w:t>
            </w:r>
            <w:r w:rsidRPr="00F36A78">
              <w:rPr>
                <w:rFonts w:ascii="Times New Roman" w:hAnsi="Times New Roman" w:cs="Times New Roman"/>
                <w:spacing w:val="-2"/>
                <w:sz w:val="18"/>
                <w:szCs w:val="18"/>
              </w:rPr>
              <w:t xml:space="preserve">действующими на территории Российской Федерации Отраслевыми стандартами бухгалтерского учета для </w:t>
            </w:r>
            <w:proofErr w:type="spellStart"/>
            <w:r w:rsidRPr="00F36A78">
              <w:rPr>
                <w:rFonts w:ascii="Times New Roman" w:hAnsi="Times New Roman" w:cs="Times New Roman"/>
                <w:spacing w:val="-2"/>
                <w:sz w:val="18"/>
                <w:szCs w:val="18"/>
              </w:rPr>
              <w:t>некредитных</w:t>
            </w:r>
            <w:proofErr w:type="spellEnd"/>
            <w:r w:rsidRPr="00F36A78">
              <w:rPr>
                <w:rFonts w:ascii="Times New Roman" w:hAnsi="Times New Roman" w:cs="Times New Roman"/>
                <w:spacing w:val="-2"/>
                <w:sz w:val="18"/>
                <w:szCs w:val="18"/>
              </w:rPr>
              <w:t xml:space="preserve"> финансовых организаций. </w:t>
            </w:r>
            <w:r w:rsidRPr="00687834">
              <w:rPr>
                <w:rFonts w:ascii="Times New Roman" w:hAnsi="Times New Roman" w:cs="Times New Roman"/>
                <w:spacing w:val="-2"/>
                <w:sz w:val="18"/>
                <w:szCs w:val="18"/>
              </w:rPr>
              <w:t>Общество применило требования ОСБУ с 1 января 2018 года ретроспективно. В бухгалтерской (финансовой) отчетности за 2018 год произведен пересчет сравнительных данных за 2017 год в соответствии с требованиями ОСБУ.</w:t>
            </w:r>
          </w:p>
          <w:p w14:paraId="339A83BA"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bl>
    <w:p w14:paraId="7F2085D5" w14:textId="018D091E" w:rsidR="00970C6A" w:rsidRPr="00687834" w:rsidRDefault="00970C6A" w:rsidP="00970C6A">
      <w:pPr>
        <w:pStyle w:val="10"/>
      </w:pPr>
      <w:r w:rsidRPr="00687834">
        <w:lastRenderedPageBreak/>
        <w:t>Примечание 3. Основы составления отчетности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64C36C2F" w14:textId="77777777" w:rsidTr="00970C6A">
        <w:trPr>
          <w:cantSplit/>
        </w:trPr>
        <w:tc>
          <w:tcPr>
            <w:tcW w:w="379" w:type="pct"/>
            <w:shd w:val="clear" w:color="auto" w:fill="auto"/>
            <w:vAlign w:val="center"/>
          </w:tcPr>
          <w:p w14:paraId="1DBB3EE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3690DF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6048B1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FC35C9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E01EFC4" w14:textId="77777777" w:rsidTr="00970C6A">
        <w:trPr>
          <w:cantSplit/>
        </w:trPr>
        <w:tc>
          <w:tcPr>
            <w:tcW w:w="379" w:type="pct"/>
            <w:shd w:val="clear" w:color="auto" w:fill="auto"/>
            <w:vAlign w:val="center"/>
          </w:tcPr>
          <w:p w14:paraId="381A3FC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20DCD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468D91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015C3B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42C2759" w14:textId="77777777" w:rsidTr="00970C6A">
        <w:trPr>
          <w:cantSplit/>
        </w:trPr>
        <w:tc>
          <w:tcPr>
            <w:tcW w:w="379" w:type="pct"/>
            <w:shd w:val="clear" w:color="auto" w:fill="auto"/>
          </w:tcPr>
          <w:p w14:paraId="4B57F31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08159EB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07762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(или базы) оценки, использованная (использованные) при составлении бухгалтерской (финансовой) отчетности</w:t>
            </w:r>
          </w:p>
        </w:tc>
        <w:tc>
          <w:tcPr>
            <w:tcW w:w="2516" w:type="pct"/>
            <w:shd w:val="clear" w:color="auto" w:fill="auto"/>
          </w:tcPr>
          <w:p w14:paraId="3F1ABC4B"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 xml:space="preserve">Настоящая бухгалтерская (финансовая) отчетность </w:t>
            </w:r>
          </w:p>
          <w:p w14:paraId="7FB66ACD"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составлена на основе правил учета по первоначальной стоимости за исключением финансовых активов,</w:t>
            </w:r>
            <w:r>
              <w:t xml:space="preserve"> </w:t>
            </w:r>
            <w:r w:rsidRPr="00644666">
              <w:rPr>
                <w:rFonts w:ascii="Times New Roman" w:hAnsi="Times New Roman" w:cs="Times New Roman"/>
                <w:spacing w:val="-2"/>
                <w:sz w:val="18"/>
                <w:szCs w:val="18"/>
              </w:rPr>
              <w:t>оценка которых осуществляется по справедливой стоимости через прибыль или убыток, либо через прочий совокупный доход. Принципы учетной политики, использованные при подготовке отчетности</w:t>
            </w:r>
            <w:r>
              <w:rPr>
                <w:rFonts w:ascii="Times New Roman" w:hAnsi="Times New Roman" w:cs="Times New Roman"/>
                <w:spacing w:val="-2"/>
                <w:sz w:val="18"/>
                <w:szCs w:val="18"/>
              </w:rPr>
              <w:t xml:space="preserve">, </w:t>
            </w:r>
            <w:r w:rsidRPr="00644666">
              <w:rPr>
                <w:rFonts w:ascii="Times New Roman" w:hAnsi="Times New Roman" w:cs="Times New Roman"/>
                <w:spacing w:val="-2"/>
                <w:sz w:val="18"/>
                <w:szCs w:val="18"/>
              </w:rPr>
              <w:t>применялись последовательно в отношении всех периодов, представленных в отчетности.</w:t>
            </w:r>
          </w:p>
        </w:tc>
      </w:tr>
      <w:tr w:rsidR="00970C6A" w:rsidRPr="00687834" w14:paraId="638CBCAC" w14:textId="77777777" w:rsidTr="00970C6A">
        <w:trPr>
          <w:cantSplit/>
        </w:trPr>
        <w:tc>
          <w:tcPr>
            <w:tcW w:w="379" w:type="pct"/>
            <w:shd w:val="clear" w:color="auto" w:fill="auto"/>
          </w:tcPr>
          <w:p w14:paraId="7CEE31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8FF7FC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5CD61E8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Причины </w:t>
            </w:r>
            <w:proofErr w:type="spellStart"/>
            <w:r w:rsidRPr="00687834">
              <w:rPr>
                <w:rFonts w:ascii="Times New Roman" w:hAnsi="Times New Roman" w:cs="Times New Roman"/>
                <w:color w:val="000000"/>
                <w:spacing w:val="-2"/>
                <w:sz w:val="18"/>
              </w:rPr>
              <w:t>реклассификации</w:t>
            </w:r>
            <w:proofErr w:type="spellEnd"/>
            <w:r w:rsidRPr="00687834">
              <w:rPr>
                <w:rFonts w:ascii="Times New Roman" w:hAnsi="Times New Roman" w:cs="Times New Roman"/>
                <w:color w:val="000000"/>
                <w:spacing w:val="-2"/>
                <w:sz w:val="18"/>
              </w:rPr>
              <w:t xml:space="preserve"> сравнительных сумм</w:t>
            </w:r>
          </w:p>
        </w:tc>
        <w:tc>
          <w:tcPr>
            <w:tcW w:w="2516" w:type="pct"/>
            <w:shd w:val="clear" w:color="auto" w:fill="auto"/>
          </w:tcPr>
          <w:p w14:paraId="1D5F13F1" w14:textId="4B94AE87"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424DABAF" w14:textId="77777777" w:rsidTr="00970C6A">
        <w:trPr>
          <w:cantSplit/>
        </w:trPr>
        <w:tc>
          <w:tcPr>
            <w:tcW w:w="379" w:type="pct"/>
            <w:shd w:val="clear" w:color="auto" w:fill="auto"/>
          </w:tcPr>
          <w:p w14:paraId="292EEE3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0874DA9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5F2B85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Характер </w:t>
            </w:r>
            <w:proofErr w:type="spellStart"/>
            <w:r w:rsidRPr="00687834">
              <w:rPr>
                <w:rFonts w:ascii="Times New Roman" w:hAnsi="Times New Roman" w:cs="Times New Roman"/>
                <w:color w:val="000000"/>
                <w:spacing w:val="-2"/>
                <w:sz w:val="18"/>
              </w:rPr>
              <w:t>реклассификаций</w:t>
            </w:r>
            <w:proofErr w:type="spellEnd"/>
            <w:r w:rsidRPr="00687834">
              <w:rPr>
                <w:rFonts w:ascii="Times New Roman" w:hAnsi="Times New Roman" w:cs="Times New Roman"/>
                <w:color w:val="000000"/>
                <w:spacing w:val="-2"/>
                <w:sz w:val="18"/>
              </w:rPr>
              <w:t xml:space="preserve"> сравнительных сумм (включая информацию по состоянию на начало предшествующего периода)</w:t>
            </w:r>
          </w:p>
        </w:tc>
        <w:tc>
          <w:tcPr>
            <w:tcW w:w="2516" w:type="pct"/>
            <w:shd w:val="clear" w:color="auto" w:fill="auto"/>
          </w:tcPr>
          <w:p w14:paraId="4B95864A" w14:textId="6B8F5D35"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07A0F918" w14:textId="77777777" w:rsidTr="00970C6A">
        <w:trPr>
          <w:cantSplit/>
        </w:trPr>
        <w:tc>
          <w:tcPr>
            <w:tcW w:w="379" w:type="pct"/>
            <w:shd w:val="clear" w:color="auto" w:fill="auto"/>
          </w:tcPr>
          <w:p w14:paraId="38C03A8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4191503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EBF104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Сумма каждой статьи (класса статей), которая является предметом </w:t>
            </w:r>
            <w:proofErr w:type="spellStart"/>
            <w:r w:rsidRPr="00687834">
              <w:rPr>
                <w:rFonts w:ascii="Times New Roman" w:hAnsi="Times New Roman" w:cs="Times New Roman"/>
                <w:color w:val="000000"/>
                <w:spacing w:val="-2"/>
                <w:sz w:val="18"/>
              </w:rPr>
              <w:t>реклассификации</w:t>
            </w:r>
            <w:proofErr w:type="spellEnd"/>
          </w:p>
        </w:tc>
        <w:tc>
          <w:tcPr>
            <w:tcW w:w="2516" w:type="pct"/>
            <w:shd w:val="clear" w:color="auto" w:fill="auto"/>
          </w:tcPr>
          <w:p w14:paraId="02E0DD93" w14:textId="3DA6E63C"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3171422A" w14:textId="77777777" w:rsidTr="00970C6A">
        <w:trPr>
          <w:cantSplit/>
        </w:trPr>
        <w:tc>
          <w:tcPr>
            <w:tcW w:w="379" w:type="pct"/>
            <w:shd w:val="clear" w:color="auto" w:fill="auto"/>
          </w:tcPr>
          <w:p w14:paraId="4580B30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75613C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E5216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Существенное влияние ретроспективного применения учетной политики на информацию на начало предшествующего отчетного периода, существенное влияние ретроспективного пересчета или </w:t>
            </w:r>
            <w:proofErr w:type="spellStart"/>
            <w:r w:rsidRPr="00687834">
              <w:rPr>
                <w:rFonts w:ascii="Times New Roman" w:hAnsi="Times New Roman" w:cs="Times New Roman"/>
                <w:color w:val="000000"/>
                <w:spacing w:val="-2"/>
                <w:sz w:val="18"/>
              </w:rPr>
              <w:t>реклассификации</w:t>
            </w:r>
            <w:proofErr w:type="spellEnd"/>
            <w:r w:rsidRPr="00687834">
              <w:rPr>
                <w:rFonts w:ascii="Times New Roman" w:hAnsi="Times New Roman" w:cs="Times New Roman"/>
                <w:color w:val="000000"/>
                <w:spacing w:val="-2"/>
                <w:sz w:val="18"/>
              </w:rPr>
              <w:t xml:space="preserve"> остатков на начало предшествующего отчетного периода в связи с исправлением ошибок</w:t>
            </w:r>
          </w:p>
        </w:tc>
        <w:tc>
          <w:tcPr>
            <w:tcW w:w="2516" w:type="pct"/>
            <w:shd w:val="clear" w:color="auto" w:fill="auto"/>
          </w:tcPr>
          <w:p w14:paraId="1E25F694" w14:textId="3ECA1583"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bl>
    <w:p w14:paraId="61041A26" w14:textId="77777777" w:rsidR="00970C6A" w:rsidRPr="00687834" w:rsidRDefault="00970C6A" w:rsidP="00970C6A">
      <w:pPr>
        <w:pStyle w:val="10"/>
      </w:pPr>
      <w:bookmarkStart w:id="9" w:name="_Toc514851329"/>
      <w:bookmarkStart w:id="10" w:name="_Toc3310215"/>
      <w:r w:rsidRPr="00687834">
        <w:t>Примечание 4. Принципы учетной политики, важные бухгалтерские оценки и профессиональные суждения в применении учетной политики</w:t>
      </w:r>
      <w:bookmarkEnd w:id="9"/>
      <w:bookmarkEnd w:id="10"/>
    </w:p>
    <w:p w14:paraId="756C1C49" w14:textId="77777777" w:rsidR="00970C6A" w:rsidRPr="00687834" w:rsidRDefault="00970C6A" w:rsidP="00970C6A">
      <w:pPr>
        <w:pStyle w:val="Tabletop"/>
      </w:pPr>
      <w:r w:rsidRPr="00687834">
        <w:t>Таблица 4.1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8"/>
        <w:gridCol w:w="3108"/>
        <w:gridCol w:w="4951"/>
      </w:tblGrid>
      <w:tr w:rsidR="00970C6A" w:rsidRPr="00687834" w14:paraId="5A6E27B2" w14:textId="77777777" w:rsidTr="00970C6A">
        <w:trPr>
          <w:tblHeader/>
        </w:trPr>
        <w:tc>
          <w:tcPr>
            <w:tcW w:w="709" w:type="dxa"/>
            <w:shd w:val="clear" w:color="auto" w:fill="auto"/>
          </w:tcPr>
          <w:p w14:paraId="4F861FB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1008" w:type="dxa"/>
            <w:shd w:val="clear" w:color="auto" w:fill="auto"/>
            <w:vAlign w:val="bottom"/>
          </w:tcPr>
          <w:p w14:paraId="677BB1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0F601AA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4EA45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E100BD2" w14:textId="77777777" w:rsidTr="00970C6A">
        <w:trPr>
          <w:tblHeader/>
        </w:trPr>
        <w:tc>
          <w:tcPr>
            <w:tcW w:w="709" w:type="dxa"/>
            <w:shd w:val="clear" w:color="auto" w:fill="auto"/>
          </w:tcPr>
          <w:p w14:paraId="4EF5B3E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1008" w:type="dxa"/>
            <w:shd w:val="clear" w:color="auto" w:fill="auto"/>
            <w:vAlign w:val="bottom"/>
          </w:tcPr>
          <w:p w14:paraId="43036F6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75D564A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1683819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68A732C9" w14:textId="77777777" w:rsidTr="00970C6A">
        <w:tc>
          <w:tcPr>
            <w:tcW w:w="9776" w:type="dxa"/>
            <w:gridSpan w:val="4"/>
            <w:shd w:val="clear" w:color="auto" w:fill="auto"/>
          </w:tcPr>
          <w:p w14:paraId="58A2626F" w14:textId="77777777" w:rsidR="00970C6A" w:rsidRPr="00687834" w:rsidRDefault="00970C6A" w:rsidP="00970C6A">
            <w:pPr>
              <w:widowControl w:val="0"/>
              <w:autoSpaceDE w:val="0"/>
              <w:autoSpaceDN w:val="0"/>
              <w:adjustRightInd w:val="0"/>
              <w:spacing w:after="0" w:line="240" w:lineRule="auto"/>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Раздел I. Влияние оценок и допущений</w:t>
            </w:r>
          </w:p>
        </w:tc>
      </w:tr>
      <w:tr w:rsidR="00970C6A" w:rsidRPr="00687834" w14:paraId="25BC920A" w14:textId="77777777" w:rsidTr="00970C6A">
        <w:tc>
          <w:tcPr>
            <w:tcW w:w="709" w:type="dxa"/>
            <w:shd w:val="clear" w:color="auto" w:fill="auto"/>
          </w:tcPr>
          <w:p w14:paraId="7154298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1008" w:type="dxa"/>
            <w:shd w:val="clear" w:color="auto" w:fill="auto"/>
          </w:tcPr>
          <w:p w14:paraId="44C9F8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33F27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Суждения (помимо тех, которые связаны с оценкой), которые были выработаны руководством в процессе применения учетной политики и которые оказывают наибольшее влияние на суммы, отраженные в бухгалтерской (финансовой) отчетности</w:t>
            </w:r>
          </w:p>
        </w:tc>
        <w:tc>
          <w:tcPr>
            <w:tcW w:w="4951" w:type="dxa"/>
            <w:shd w:val="clear" w:color="auto" w:fill="auto"/>
          </w:tcPr>
          <w:p w14:paraId="78EC8BD0" w14:textId="0290E254" w:rsidR="00970C6A" w:rsidRPr="004218FC" w:rsidRDefault="00994BB1" w:rsidP="00970C6A">
            <w:pPr>
              <w:outlineLvl w:val="0"/>
              <w:rPr>
                <w:rFonts w:ascii="Arial" w:hAnsi="Arial" w:cs="Arial"/>
                <w:color w:val="000000"/>
                <w:sz w:val="16"/>
                <w:szCs w:val="16"/>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2D798553" w14:textId="77777777" w:rsidTr="00970C6A">
        <w:tc>
          <w:tcPr>
            <w:tcW w:w="709" w:type="dxa"/>
            <w:shd w:val="clear" w:color="auto" w:fill="auto"/>
          </w:tcPr>
          <w:p w14:paraId="4E3B5DA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1008" w:type="dxa"/>
            <w:shd w:val="clear" w:color="auto" w:fill="auto"/>
          </w:tcPr>
          <w:p w14:paraId="5683B4B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5B8B86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Влияние оценок и допущений на признанные активы и обязательства (указываются статьи отчетности, на суммы которых профессиональные оценки и допущения оказывают наиболее существенное воздействие, и приводятся комментарии в отношении того, каким образом влияют профессиональные суждения на оценку этих статей)</w:t>
            </w:r>
          </w:p>
          <w:p w14:paraId="6A87452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c>
          <w:tcPr>
            <w:tcW w:w="4951" w:type="dxa"/>
            <w:shd w:val="clear" w:color="auto" w:fill="auto"/>
          </w:tcPr>
          <w:p w14:paraId="627494B3" w14:textId="77D97D30" w:rsidR="00970C6A" w:rsidRPr="00687834" w:rsidRDefault="00994BB1" w:rsidP="00970C6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29FC8304" w14:textId="77777777" w:rsidR="00970C6A" w:rsidRDefault="00970C6A" w:rsidP="00970C6A">
      <w:pPr>
        <w:rPr>
          <w:rFonts w:eastAsiaTheme="majorEastAsia" w:cstheme="majorBidi"/>
          <w:b/>
          <w:szCs w:val="32"/>
        </w:rPr>
      </w:pPr>
    </w:p>
    <w:p w14:paraId="573AFD54" w14:textId="77777777" w:rsidR="00970C6A" w:rsidRDefault="00970C6A" w:rsidP="00970C6A">
      <w:pPr>
        <w:rPr>
          <w:rFonts w:eastAsiaTheme="majorEastAsia" w:cstheme="majorBidi"/>
          <w:b/>
          <w:szCs w:val="32"/>
        </w:rPr>
      </w:pPr>
      <w:r>
        <w:rPr>
          <w:rFonts w:eastAsiaTheme="majorEastAsia" w:cstheme="majorBidi"/>
          <w:b/>
          <w:szCs w:val="32"/>
        </w:rPr>
        <w:br w:type="page"/>
      </w:r>
    </w:p>
    <w:p w14:paraId="0D15674B" w14:textId="77777777" w:rsidR="00970C6A" w:rsidRPr="00687834" w:rsidRDefault="00970C6A" w:rsidP="00970C6A">
      <w:pPr>
        <w:pStyle w:val="10"/>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18EADE98" w14:textId="77777777" w:rsidTr="00970C6A">
        <w:trPr>
          <w:cantSplit/>
        </w:trPr>
        <w:tc>
          <w:tcPr>
            <w:tcW w:w="379" w:type="pct"/>
            <w:shd w:val="clear" w:color="auto" w:fill="auto"/>
            <w:vAlign w:val="center"/>
          </w:tcPr>
          <w:p w14:paraId="092871A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F9DD3F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14DA581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177259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0AB67D9E" w14:textId="77777777" w:rsidTr="00970C6A">
        <w:trPr>
          <w:cantSplit/>
        </w:trPr>
        <w:tc>
          <w:tcPr>
            <w:tcW w:w="379" w:type="pct"/>
            <w:shd w:val="clear" w:color="auto" w:fill="auto"/>
            <w:vAlign w:val="center"/>
          </w:tcPr>
          <w:p w14:paraId="056A22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53BFDAF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24063C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B41145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F36A78" w14:paraId="47BCF048" w14:textId="77777777" w:rsidTr="00970C6A">
        <w:trPr>
          <w:cantSplit/>
        </w:trPr>
        <w:tc>
          <w:tcPr>
            <w:tcW w:w="379" w:type="pct"/>
            <w:shd w:val="clear" w:color="auto" w:fill="auto"/>
          </w:tcPr>
          <w:p w14:paraId="15FDD45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45C8D5F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13, МСФО (IFRS) 9</w:t>
            </w:r>
          </w:p>
        </w:tc>
        <w:tc>
          <w:tcPr>
            <w:tcW w:w="1608" w:type="pct"/>
            <w:shd w:val="clear" w:color="auto" w:fill="auto"/>
          </w:tcPr>
          <w:p w14:paraId="44C4567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Ключевые подходы к оценке финансовых инструментов</w:t>
            </w:r>
          </w:p>
        </w:tc>
        <w:tc>
          <w:tcPr>
            <w:tcW w:w="2516" w:type="pct"/>
            <w:shd w:val="clear" w:color="auto" w:fill="auto"/>
          </w:tcPr>
          <w:p w14:paraId="3B35095D" w14:textId="77777777" w:rsidR="00970C6A" w:rsidRDefault="00970C6A" w:rsidP="00970C6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Финансовые активы и финансовые обязательства признаются в балансе Общества, если Общество становится стороной по договору в отношении финансового инструмента. Первоначально фина</w:t>
            </w:r>
            <w:r>
              <w:rPr>
                <w:rFonts w:ascii="Times New Roman" w:hAnsi="Times New Roman" w:cs="Times New Roman"/>
                <w:color w:val="000000"/>
                <w:spacing w:val="-2"/>
                <w:sz w:val="18"/>
              </w:rPr>
              <w:t>нсовые активы признаются по</w:t>
            </w:r>
            <w:r w:rsidRPr="004218FC">
              <w:rPr>
                <w:rFonts w:ascii="Times New Roman" w:hAnsi="Times New Roman" w:cs="Times New Roman"/>
                <w:color w:val="000000"/>
                <w:spacing w:val="-2"/>
                <w:sz w:val="18"/>
              </w:rPr>
              <w:t xml:space="preserve"> справедливой цене</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 xml:space="preserve">включая затраты по сделке. </w:t>
            </w:r>
            <w:r w:rsidRPr="004218FC">
              <w:rPr>
                <w:rFonts w:ascii="Times New Roman" w:hAnsi="Times New Roman" w:cs="Times New Roman"/>
                <w:color w:val="000000"/>
                <w:spacing w:val="-2"/>
                <w:sz w:val="18"/>
              </w:rPr>
              <w:t>Общество классифицирует инвестиции в долевые и долговые ценны</w:t>
            </w:r>
            <w:r>
              <w:rPr>
                <w:rFonts w:ascii="Times New Roman" w:hAnsi="Times New Roman" w:cs="Times New Roman"/>
                <w:color w:val="000000"/>
                <w:spacing w:val="-2"/>
                <w:sz w:val="18"/>
              </w:rPr>
              <w:t xml:space="preserve">е бумаги по следующим группам: </w:t>
            </w:r>
            <w:r w:rsidRPr="004218FC">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4218FC">
              <w:rPr>
                <w:rFonts w:ascii="Times New Roman" w:hAnsi="Times New Roman" w:cs="Times New Roman"/>
                <w:color w:val="000000"/>
                <w:spacing w:val="-2"/>
                <w:sz w:val="18"/>
              </w:rPr>
              <w:t>ценные бумаги, оцениваемые по амортизированной стоимости; - ценные бумаги, оцениваемые по справедливой стоимости через прочий совокупный доход; -ценные бумаги, оцениваемые по справедливой стоимости через прибыль или убыток. В дальнейшем финансовые активы, имеющиеся в наличии для продажи, а также финансовые активы, оцениваемые по справедливой стоимости через прибыль или убыток, отражаются по их справедливой стоимости. Займы, размещенные депозиты, дебиторская задолженность, а также финансовые активы, удерживаемые до погашения, признаются по амортизированной стоимости, рассчитанной методом эффективной ставки процента.</w:t>
            </w:r>
          </w:p>
          <w:p w14:paraId="7CB5063B"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r w:rsidR="00970C6A" w:rsidRPr="00F36A78" w14:paraId="42B1134F" w14:textId="77777777" w:rsidTr="00970C6A">
        <w:trPr>
          <w:cantSplit/>
        </w:trPr>
        <w:tc>
          <w:tcPr>
            <w:tcW w:w="379" w:type="pct"/>
            <w:shd w:val="clear" w:color="auto" w:fill="auto"/>
          </w:tcPr>
          <w:p w14:paraId="365AD4E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55A62DC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633639C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Переоценка активов и обязательств, выраженных в иностранной валюте</w:t>
            </w:r>
          </w:p>
        </w:tc>
        <w:tc>
          <w:tcPr>
            <w:tcW w:w="2516" w:type="pct"/>
            <w:shd w:val="clear" w:color="auto" w:fill="auto"/>
          </w:tcPr>
          <w:p w14:paraId="32535A04"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4218FC">
              <w:rPr>
                <w:rFonts w:ascii="Times New Roman" w:hAnsi="Times New Roman" w:cs="Times New Roman"/>
                <w:color w:val="000000"/>
                <w:spacing w:val="-2"/>
                <w:sz w:val="18"/>
              </w:rPr>
              <w:t xml:space="preserve">Операции, совершенные в иностранной валюте, учитываются в функциональной валюте по курсу на дату совершения операции. </w:t>
            </w:r>
            <w:r w:rsidRPr="00F02DD5">
              <w:rPr>
                <w:rFonts w:ascii="Times New Roman" w:hAnsi="Times New Roman" w:cs="Times New Roman"/>
                <w:color w:val="000000"/>
                <w:spacing w:val="-2"/>
                <w:sz w:val="18"/>
              </w:rPr>
              <w:t>Функциональной валютой является российский рубль. Операции в иностранной валюте пересчитываются в функциональную валюту по официальному обменному курсу ЦБ РФ на дату совершения операции.</w:t>
            </w:r>
          </w:p>
        </w:tc>
      </w:tr>
      <w:tr w:rsidR="00970C6A" w:rsidRPr="00F36A78" w14:paraId="5DEF77A6" w14:textId="77777777" w:rsidTr="00970C6A">
        <w:trPr>
          <w:cantSplit/>
        </w:trPr>
        <w:tc>
          <w:tcPr>
            <w:tcW w:w="379" w:type="pct"/>
            <w:shd w:val="clear" w:color="auto" w:fill="auto"/>
          </w:tcPr>
          <w:p w14:paraId="1E3E9E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5</w:t>
            </w:r>
          </w:p>
        </w:tc>
        <w:tc>
          <w:tcPr>
            <w:tcW w:w="497" w:type="pct"/>
            <w:shd w:val="clear" w:color="auto" w:fill="auto"/>
          </w:tcPr>
          <w:p w14:paraId="6364EE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44666">
              <w:rPr>
                <w:rFonts w:ascii="Times New Roman" w:hAnsi="Times New Roman" w:cs="Times New Roman"/>
                <w:color w:val="000000"/>
                <w:spacing w:val="-2"/>
                <w:sz w:val="18"/>
              </w:rPr>
              <w:t>МСФО (IAS) 1</w:t>
            </w:r>
          </w:p>
        </w:tc>
        <w:tc>
          <w:tcPr>
            <w:tcW w:w="1608" w:type="pct"/>
            <w:shd w:val="clear" w:color="auto" w:fill="auto"/>
          </w:tcPr>
          <w:p w14:paraId="320B5D6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Непрерывность деятельности</w:t>
            </w:r>
          </w:p>
        </w:tc>
        <w:tc>
          <w:tcPr>
            <w:tcW w:w="2516" w:type="pct"/>
            <w:shd w:val="clear" w:color="auto" w:fill="auto"/>
          </w:tcPr>
          <w:p w14:paraId="790B055E" w14:textId="77777777" w:rsidR="00970C6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Финансовая отчетность составлялась на основе допущения о непрерывности деятельности Общества, так как руководство не располагает причинами и не намеревается рассматривать вероятность того, что Общество будет ликвидировано или прекратит свою деятельность.</w:t>
            </w:r>
          </w:p>
          <w:p w14:paraId="36D9D5E5"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r w:rsidR="00970C6A" w:rsidRPr="00F36A78" w14:paraId="07BF61DD" w14:textId="77777777" w:rsidTr="00970C6A">
        <w:trPr>
          <w:cantSplit/>
        </w:trPr>
        <w:tc>
          <w:tcPr>
            <w:tcW w:w="379" w:type="pct"/>
            <w:shd w:val="clear" w:color="auto" w:fill="auto"/>
          </w:tcPr>
          <w:p w14:paraId="46CE03C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6872E4E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29</w:t>
            </w:r>
          </w:p>
        </w:tc>
        <w:tc>
          <w:tcPr>
            <w:tcW w:w="1608" w:type="pct"/>
            <w:shd w:val="clear" w:color="auto" w:fill="auto"/>
          </w:tcPr>
          <w:p w14:paraId="1AC4009B"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в отношении пересчета показателей предыдущих периодов с учетом изменений общей покупательной способности рубля</w:t>
            </w:r>
          </w:p>
        </w:tc>
        <w:tc>
          <w:tcPr>
            <w:tcW w:w="2516" w:type="pct"/>
            <w:shd w:val="clear" w:color="auto" w:fill="auto"/>
          </w:tcPr>
          <w:p w14:paraId="6C5804DC"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Пересчет показателей не требуется.</w:t>
            </w:r>
            <w:r w:rsidRPr="00687834">
              <w:rPr>
                <w:rFonts w:ascii="Times New Roman" w:hAnsi="Times New Roman" w:cs="Times New Roman"/>
                <w:color w:val="000000"/>
                <w:spacing w:val="-2"/>
                <w:sz w:val="18"/>
              </w:rPr>
              <w:t xml:space="preserve"> </w:t>
            </w:r>
          </w:p>
        </w:tc>
      </w:tr>
      <w:tr w:rsidR="00970C6A" w:rsidRPr="00F36A78" w14:paraId="062B26B9" w14:textId="77777777" w:rsidTr="00970C6A">
        <w:trPr>
          <w:cantSplit/>
        </w:trPr>
        <w:tc>
          <w:tcPr>
            <w:tcW w:w="5000" w:type="pct"/>
            <w:gridSpan w:val="4"/>
            <w:shd w:val="clear" w:color="auto" w:fill="auto"/>
          </w:tcPr>
          <w:p w14:paraId="541A0B2A" w14:textId="77777777" w:rsidR="00970C6A" w:rsidRDefault="00970C6A" w:rsidP="00970C6A">
            <w:pPr>
              <w:widowControl w:val="0"/>
              <w:autoSpaceDE w:val="0"/>
              <w:autoSpaceDN w:val="0"/>
              <w:adjustRightInd w:val="0"/>
              <w:spacing w:after="0" w:line="240"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II. Изменения в учетной политике</w:t>
            </w:r>
          </w:p>
        </w:tc>
      </w:tr>
      <w:tr w:rsidR="00970C6A" w:rsidRPr="00F36A78" w14:paraId="54312418" w14:textId="77777777" w:rsidTr="00970C6A">
        <w:trPr>
          <w:cantSplit/>
        </w:trPr>
        <w:tc>
          <w:tcPr>
            <w:tcW w:w="379" w:type="pct"/>
            <w:shd w:val="clear" w:color="auto" w:fill="auto"/>
          </w:tcPr>
          <w:p w14:paraId="4079403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7</w:t>
            </w:r>
          </w:p>
        </w:tc>
        <w:tc>
          <w:tcPr>
            <w:tcW w:w="497" w:type="pct"/>
            <w:shd w:val="clear" w:color="auto" w:fill="auto"/>
          </w:tcPr>
          <w:p w14:paraId="06A1D3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1608" w:type="pct"/>
            <w:shd w:val="clear" w:color="auto" w:fill="auto"/>
          </w:tcPr>
          <w:p w14:paraId="09426F3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2516" w:type="pct"/>
            <w:shd w:val="clear" w:color="auto" w:fill="auto"/>
          </w:tcPr>
          <w:p w14:paraId="54B04806"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Ниже приводятся стандарты МСФО и разъяснения КРМСФО, которые стали обязательными для Общества с 01.01.2020.</w:t>
            </w:r>
          </w:p>
          <w:p w14:paraId="09C7E1E1" w14:textId="77777777" w:rsidR="00970C6A" w:rsidRPr="00C254E6"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B31CC">
              <w:rPr>
                <w:rFonts w:ascii="Times New Roman" w:hAnsi="Times New Roman" w:cs="Times New Roman"/>
                <w:b/>
                <w:sz w:val="18"/>
                <w:szCs w:val="18"/>
              </w:rPr>
              <w:t>Поправки к МСФО (IFRS) 3 — «Определение бизнеса»</w:t>
            </w:r>
            <w:r w:rsidRPr="006B31CC">
              <w:rPr>
                <w:rFonts w:ascii="Times New Roman" w:hAnsi="Times New Roman" w:cs="Times New Roman"/>
                <w:sz w:val="18"/>
                <w:szCs w:val="18"/>
              </w:rPr>
              <w:t xml:space="preserve"> (выпущены в октябре 2018 года). Данные поправки к МСФО (IFRS) 3 «Объединения бизнесов» изменяют определение термина «бизнес» и должны помочь организациям определить, является ли приобретенная совокупность видов деятельности и активов бизнесом или нет. Данные поправки уточняют минимальные требования к бизнесу, исключают оценку того, способны ли участники рынка заменить какой-либо недостающий элемент, добавляют руководство, чтобы помочь организациям оценить, является ли приобретенный процесс значимым, сужают определение бизнеса и отдачи, а также вводят необязательный тест на наличие концентрации справедливой стоимости. Данные поправки не оказали существенного влияния на годовую бухгалтерскую (финансовую) отчетность Общества</w:t>
            </w:r>
            <w:r w:rsidRPr="00C254E6">
              <w:rPr>
                <w:rFonts w:ascii="Times New Roman" w:hAnsi="Times New Roman" w:cs="Times New Roman"/>
                <w:sz w:val="18"/>
                <w:szCs w:val="18"/>
              </w:rPr>
              <w:t>.</w:t>
            </w:r>
          </w:p>
        </w:tc>
      </w:tr>
    </w:tbl>
    <w:p w14:paraId="7C427EC3"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2302FD88" w14:textId="77777777" w:rsidTr="00970C6A">
        <w:trPr>
          <w:tblHeader/>
        </w:trPr>
        <w:tc>
          <w:tcPr>
            <w:tcW w:w="776" w:type="dxa"/>
            <w:shd w:val="clear" w:color="auto" w:fill="auto"/>
          </w:tcPr>
          <w:p w14:paraId="1E05FB1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667DC1A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017BBF0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035D07D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4B16D38" w14:textId="77777777" w:rsidTr="00970C6A">
        <w:trPr>
          <w:tblHeader/>
        </w:trPr>
        <w:tc>
          <w:tcPr>
            <w:tcW w:w="776" w:type="dxa"/>
            <w:shd w:val="clear" w:color="auto" w:fill="auto"/>
          </w:tcPr>
          <w:p w14:paraId="44C506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5592AC1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76E0BF4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2716E7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80E4347" w14:textId="77777777" w:rsidTr="00970C6A">
        <w:trPr>
          <w:tblHeader/>
        </w:trPr>
        <w:tc>
          <w:tcPr>
            <w:tcW w:w="776" w:type="dxa"/>
            <w:shd w:val="clear" w:color="auto" w:fill="auto"/>
          </w:tcPr>
          <w:p w14:paraId="15B7CC52"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Pr>
                <w:rFonts w:ascii="Times New Roman" w:hAnsi="Times New Roman" w:cs="Times New Roman"/>
                <w:color w:val="000000"/>
                <w:spacing w:val="-2"/>
                <w:sz w:val="18"/>
              </w:rPr>
              <w:t>7</w:t>
            </w:r>
          </w:p>
        </w:tc>
        <w:tc>
          <w:tcPr>
            <w:tcW w:w="927" w:type="dxa"/>
            <w:shd w:val="clear" w:color="auto" w:fill="auto"/>
          </w:tcPr>
          <w:p w14:paraId="47262A80"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1E3939A2"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4994" w:type="dxa"/>
            <w:shd w:val="clear" w:color="auto" w:fill="auto"/>
          </w:tcPr>
          <w:p w14:paraId="1464BA1F"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и МСФО (IAS) 8 — «Определение существенности»</w:t>
            </w:r>
            <w:r w:rsidRPr="006B31CC">
              <w:rPr>
                <w:rFonts w:ascii="Times New Roman" w:hAnsi="Times New Roman" w:cs="Times New Roman"/>
                <w:sz w:val="18"/>
                <w:szCs w:val="18"/>
              </w:rPr>
              <w:t xml:space="preserve"> (выпущены в октябре 2018 года). Данные поправки к МСФО (IAS) 1 «Представление финансовой отчетности» и МСФО (IAS) 8 «Учетная политика, изменения в бухгалтерских оценках и ошибки» согласовывают определение существенности в разных стандартах и разъясняют некоторые аспекты данного определения. Согласно новому определению «информация является существенной, если можно обоснованно ожидать, что ее пропуск, искажение или скрытие повлияют на решения основных пользователей финансовой отчетности общего назначения, принимаемые ими на основе данной финансовой отчетности, предоставляющей финансовую информацию о конкретной отчитывающейся организации». Данные поправки не оказали существенного влияния на годовую бухгалтерскую (финансовую) отчетность Общества.</w:t>
            </w:r>
          </w:p>
          <w:p w14:paraId="7744E890"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Поправки к МСФО (IFRS) 7, МСФО (IFRS) 9 и МСФО (IAS) 39 – «Реформа базовой процентной ставки» </w:t>
            </w:r>
            <w:r w:rsidRPr="006B31CC">
              <w:rPr>
                <w:rFonts w:ascii="Times New Roman" w:hAnsi="Times New Roman" w:cs="Times New Roman"/>
                <w:sz w:val="18"/>
                <w:szCs w:val="18"/>
              </w:rPr>
              <w:t>(выпущены в сентябре 2019 года). Данные поправки предусматривают ряд освобождений, которые применяются ко всем отношениям хеджирования, на которые реформа базовой процентной ставки оказывает непосредственное влияние. Данные поправки не оказали существенного влияния на годовую бухгалтерскую (финансовую) отчетность Общества.</w:t>
            </w:r>
          </w:p>
          <w:p w14:paraId="299ACA16"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(IFRS) 16 – «Уступки по аренде, связанные с пандемией Covid-19»</w:t>
            </w:r>
            <w:r w:rsidRPr="006B31CC">
              <w:rPr>
                <w:rFonts w:ascii="Times New Roman" w:hAnsi="Times New Roman" w:cs="Times New Roman"/>
                <w:sz w:val="18"/>
                <w:szCs w:val="18"/>
              </w:rPr>
              <w:t xml:space="preserve"> (выпущены в мае 2020 года). Данные поправки к МСФО (IFRS) 16 «Аренда» предусматривают освобождение для арендаторов от применения требований МСФО (IFRS) 16 в части учета модификаций договоров аренды в случае уступок по аренде, которые возникают в результате прямого следствия пандемии Covid-19. В качестве упрощения практического характера арендатор может принять решение не анализировать, является ли уступка по аренде, предоставленная арендодателем в связи с пандемией Covid-19, модификацией договора аренды, а учитывать любое изменение арендных платежей, как если бы оно не являлось модификацией договора аренды. Данные поправки не оказали существенного влияния на годовую бухгалтерскую (финансовую) отчетность Общества.</w:t>
            </w:r>
          </w:p>
          <w:p w14:paraId="32476584" w14:textId="77777777" w:rsidR="00970C6A" w:rsidRPr="002C272E" w:rsidRDefault="00970C6A" w:rsidP="00970C6A">
            <w:pPr>
              <w:shd w:val="clear" w:color="auto" w:fill="FFFFFF"/>
              <w:suppressAutoHyphens/>
              <w:autoSpaceDE w:val="0"/>
              <w:autoSpaceDN w:val="0"/>
              <w:adjustRightInd w:val="0"/>
              <w:jc w:val="both"/>
              <w:rPr>
                <w:sz w:val="20"/>
                <w:szCs w:val="20"/>
              </w:rPr>
            </w:pPr>
            <w:r w:rsidRPr="006B31CC">
              <w:rPr>
                <w:rFonts w:ascii="Times New Roman" w:hAnsi="Times New Roman" w:cs="Times New Roman"/>
                <w:b/>
                <w:sz w:val="18"/>
                <w:szCs w:val="18"/>
              </w:rPr>
              <w:t xml:space="preserve">«Концептуальные основы представления финансовых отчетов» </w:t>
            </w:r>
            <w:r w:rsidRPr="006B31CC">
              <w:rPr>
                <w:rFonts w:ascii="Times New Roman" w:hAnsi="Times New Roman" w:cs="Times New Roman"/>
                <w:sz w:val="18"/>
                <w:szCs w:val="18"/>
              </w:rPr>
              <w:t>(выпущены в марте 2018 года). Пересмотренная редакция Концептуальных основ содержит несколько новых концепций, обновленные определения активов и обязательств и критерии для их признания, а также поясняет некоторые существенные положения. Пересмотр Концептуальных основ не оказал влияния на годовую бухгалтерскую (финансовую) отчетность Общества.</w:t>
            </w:r>
          </w:p>
        </w:tc>
      </w:tr>
    </w:tbl>
    <w:p w14:paraId="56380230" w14:textId="77777777" w:rsidR="00970C6A" w:rsidRDefault="00970C6A" w:rsidP="00970C6A">
      <w:pPr>
        <w:rPr>
          <w:rFonts w:ascii="Times New Roman" w:eastAsiaTheme="majorEastAsia" w:hAnsi="Times New Roman" w:cstheme="majorBidi"/>
          <w:b/>
          <w:szCs w:val="32"/>
        </w:rPr>
      </w:pPr>
      <w:r>
        <w:br w:type="page"/>
      </w:r>
    </w:p>
    <w:p w14:paraId="3DB8CDF8"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0C2976C7" w14:textId="77777777" w:rsidTr="00970C6A">
        <w:trPr>
          <w:tblHeader/>
        </w:trPr>
        <w:tc>
          <w:tcPr>
            <w:tcW w:w="776" w:type="dxa"/>
            <w:shd w:val="clear" w:color="auto" w:fill="auto"/>
          </w:tcPr>
          <w:p w14:paraId="75C2777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406DD7F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5101E59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50D1655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022A9B99" w14:textId="77777777" w:rsidTr="00970C6A">
        <w:trPr>
          <w:tblHeader/>
        </w:trPr>
        <w:tc>
          <w:tcPr>
            <w:tcW w:w="776" w:type="dxa"/>
            <w:shd w:val="clear" w:color="auto" w:fill="auto"/>
          </w:tcPr>
          <w:p w14:paraId="2DBE5E4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7B3477A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26E0218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7F7337A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2207A3FF" w14:textId="77777777" w:rsidTr="00970C6A">
        <w:trPr>
          <w:tblHeader/>
        </w:trPr>
        <w:tc>
          <w:tcPr>
            <w:tcW w:w="776" w:type="dxa"/>
            <w:shd w:val="clear" w:color="auto" w:fill="auto"/>
          </w:tcPr>
          <w:p w14:paraId="379FEA5D"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0CEECAF5"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3FECC2F7"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79004CC7"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Ниже приводятся Международные стандарты финансовой отчетности (МСФО) и разъяснения КРМСФО, которые были выпущены, но еще не вступили в силу на дату подписания годовой бухгалтерской (финансовой) отчетности Общества. В список включены выпущенные стандарты и разъяснения, которые, с точки зрения Общества, могут оказать влияние на раскрытие информации, финансовое положение или финансовые результаты деятельности в случае применения в будущем. Общество намерено применить эти стандарты с даты их вступления в силу, если не указано иное.</w:t>
            </w:r>
          </w:p>
          <w:p w14:paraId="1B8E6056"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МСФО (IFRS 9) «Финансовые инструменты»</w:t>
            </w:r>
            <w:r w:rsidRPr="006B31CC">
              <w:rPr>
                <w:rFonts w:ascii="Times New Roman" w:hAnsi="Times New Roman" w:cs="Times New Roman"/>
                <w:sz w:val="18"/>
                <w:szCs w:val="18"/>
              </w:rPr>
              <w:t xml:space="preserve"> (выпущен в июле 2014 года, вступает в силу для годовых периодов, начинающихся 01.01.2018 или после этой даты). Стандарт выпускается в несколько этапов и в конечном счете должен заменить собой МСФО (IAS) 39 «Финансовые инструменты: признание и оценка». Первая часть стандарта была выпущена в ноябре 2009 года и касается вопросов классификации и оценки финансовых активов. Вторая часть, касающаяся вопросов классификации и оценки финансовых обязательств, была выпущена в октябре 2010 года. Третья часть, касающаяся общего порядка учета операций хеджирования, была выпущена в ноябре 2013 года. Финальный стандарт был дополнен и опубликован в июле 2014 года. Последние изменения включают в себя новую модель расчета убытков от обесценения по «ожидаемым кредитным потерям». Общество воспользовалось временным освобождением от применения данного стандарта, предусмотренным Поправками к МСФО (IFRS) 4 «Применение МСФО (IFRS) 9 «Финансовые инструменты» вместе с МСФО (IFRS) 4 «Договоры страхования». Соответственно, Общество планирует впервые применить этот стандарт для годового периода, с которого вступит в силу новый стандарт МСФО (IFRS) 17 «Договоры страхования». Общество признает, что новый стандарт вносит значительные изменения в процесс учета финансовых инструментов и, вероятнее всего, окажет существенное влияние на ее бухгалтерскую (финансовую) отчетность. Общество проводит оценку влияния данных изменений. </w:t>
            </w:r>
          </w:p>
          <w:p w14:paraId="40128867" w14:textId="77777777" w:rsidR="00970C6A" w:rsidRPr="0027339F" w:rsidRDefault="00970C6A" w:rsidP="00970C6A">
            <w:pPr>
              <w:shd w:val="clear" w:color="auto" w:fill="FFFFFF"/>
              <w:suppressAutoHyphens/>
              <w:autoSpaceDE w:val="0"/>
              <w:autoSpaceDN w:val="0"/>
              <w:adjustRightInd w:val="0"/>
              <w:jc w:val="both"/>
              <w:rPr>
                <w:sz w:val="20"/>
                <w:szCs w:val="20"/>
              </w:rPr>
            </w:pPr>
            <w:r w:rsidRPr="006B31CC">
              <w:rPr>
                <w:rFonts w:ascii="Times New Roman" w:hAnsi="Times New Roman" w:cs="Times New Roman"/>
                <w:b/>
                <w:sz w:val="18"/>
                <w:szCs w:val="18"/>
              </w:rPr>
              <w:t>МСФО (IFRS) 17 «Договоры страхования»</w:t>
            </w:r>
            <w:r w:rsidRPr="006B31CC">
              <w:rPr>
                <w:rFonts w:ascii="Times New Roman" w:hAnsi="Times New Roman" w:cs="Times New Roman"/>
                <w:sz w:val="18"/>
                <w:szCs w:val="18"/>
              </w:rPr>
              <w:t xml:space="preserve"> (выпущен в мае 2017 года вступает в силу в отношении отчетных периодов, начинающихся 01.01.2023 или после этой даты). МСФО (IFRS) 17 «Договоры страхования» устанавливает принципы признания, оценки, представления и</w:t>
            </w:r>
            <w:r w:rsidRPr="00C254E6">
              <w:rPr>
                <w:rFonts w:ascii="Times New Roman" w:hAnsi="Times New Roman" w:cs="Times New Roman"/>
                <w:sz w:val="18"/>
                <w:szCs w:val="18"/>
              </w:rPr>
              <w:t xml:space="preserve"> </w:t>
            </w:r>
            <w:r w:rsidRPr="006B31CC">
              <w:rPr>
                <w:rFonts w:ascii="Times New Roman" w:hAnsi="Times New Roman" w:cs="Times New Roman"/>
                <w:sz w:val="18"/>
                <w:szCs w:val="18"/>
              </w:rPr>
              <w:t>раскрытия договоров страхования и заменяет МСФО (IFRS) 4 «Договоры страхования». Новый стандарт применяется ко всем видам договоров страхования независимо от вида организации, которая выпускает их, а также к определенным гарантиям и финансовым инструментам с условиями дискреционного участия. В отличие от требований МСФО (IFRS) 4, новый стандарт устанавливает единую модель учета договоров страхования, включающую все аспекты учета таких договоров.</w:t>
            </w:r>
            <w:r w:rsidRPr="0027339F">
              <w:rPr>
                <w:rFonts w:ascii="Times New Roman" w:hAnsi="Times New Roman" w:cs="Times New Roman"/>
                <w:sz w:val="18"/>
                <w:szCs w:val="18"/>
              </w:rPr>
              <w:t xml:space="preserve"> </w:t>
            </w:r>
            <w:r w:rsidRPr="006B31CC">
              <w:rPr>
                <w:rFonts w:ascii="Times New Roman" w:hAnsi="Times New Roman" w:cs="Times New Roman"/>
                <w:sz w:val="18"/>
                <w:szCs w:val="18"/>
              </w:rPr>
              <w:t>Согласно новому стандарту оценка договоров страхования должна производиться по приведенной стоимости денежных</w:t>
            </w:r>
            <w:r w:rsidRPr="0027339F">
              <w:rPr>
                <w:rFonts w:ascii="Times New Roman" w:hAnsi="Times New Roman" w:cs="Times New Roman"/>
                <w:sz w:val="18"/>
                <w:szCs w:val="18"/>
              </w:rPr>
              <w:t xml:space="preserve"> </w:t>
            </w:r>
            <w:r>
              <w:rPr>
                <w:rFonts w:ascii="Times New Roman" w:hAnsi="Times New Roman" w:cs="Times New Roman"/>
                <w:sz w:val="18"/>
                <w:szCs w:val="18"/>
              </w:rPr>
              <w:t xml:space="preserve">потоков, </w:t>
            </w:r>
            <w:r w:rsidRPr="006B31CC">
              <w:rPr>
                <w:rFonts w:ascii="Times New Roman" w:hAnsi="Times New Roman" w:cs="Times New Roman"/>
                <w:sz w:val="18"/>
                <w:szCs w:val="18"/>
              </w:rPr>
              <w:t xml:space="preserve">оцениваемой </w:t>
            </w:r>
            <w:r>
              <w:rPr>
                <w:rFonts w:ascii="Times New Roman" w:hAnsi="Times New Roman" w:cs="Times New Roman"/>
                <w:sz w:val="18"/>
                <w:szCs w:val="18"/>
              </w:rPr>
              <w:t xml:space="preserve">исходя из всех </w:t>
            </w:r>
          </w:p>
        </w:tc>
      </w:tr>
    </w:tbl>
    <w:p w14:paraId="1A2B398B" w14:textId="0DE9414A" w:rsidR="00970C6A" w:rsidRDefault="00970C6A" w:rsidP="00970C6A">
      <w:pPr>
        <w:rPr>
          <w:rFonts w:eastAsiaTheme="majorEastAsia" w:cstheme="majorBidi"/>
          <w:b/>
          <w:szCs w:val="32"/>
        </w:rPr>
      </w:pPr>
    </w:p>
    <w:p w14:paraId="074B3D0D" w14:textId="4F21D19E" w:rsidR="00970C6A" w:rsidRPr="00687834" w:rsidRDefault="00690548" w:rsidP="00970C6A">
      <w:pPr>
        <w:pStyle w:val="Continued"/>
      </w:pPr>
      <w:r w:rsidRPr="00690548">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2DFB5A37" w14:textId="77777777" w:rsidTr="00970C6A">
        <w:trPr>
          <w:tblHeader/>
        </w:trPr>
        <w:tc>
          <w:tcPr>
            <w:tcW w:w="776" w:type="dxa"/>
            <w:shd w:val="clear" w:color="auto" w:fill="auto"/>
          </w:tcPr>
          <w:p w14:paraId="6C71CDF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64F8AB4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32CF44D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548FDC1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58A5AD2" w14:textId="77777777" w:rsidTr="00970C6A">
        <w:trPr>
          <w:tblHeader/>
        </w:trPr>
        <w:tc>
          <w:tcPr>
            <w:tcW w:w="776" w:type="dxa"/>
            <w:shd w:val="clear" w:color="auto" w:fill="auto"/>
          </w:tcPr>
          <w:p w14:paraId="1EC0AD2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60BE607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0288A0A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4E873F0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D9AC43C" w14:textId="77777777" w:rsidTr="00970C6A">
        <w:trPr>
          <w:tblHeader/>
        </w:trPr>
        <w:tc>
          <w:tcPr>
            <w:tcW w:w="776" w:type="dxa"/>
            <w:shd w:val="clear" w:color="auto" w:fill="auto"/>
          </w:tcPr>
          <w:p w14:paraId="17CB0242"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62225AE4"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5B05D084"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091D432E"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текущих допущений для оценки величины денежных потоков, их сроков и неопределенности, связанной с ними, а также соответствующей наблюдаемой рыночной информации. При этом возникающая прибыль по договору страхования будет признаваться в течение срока действия договора по мере истечения страхового риска, а убыток будет признаваться единовременно. Общество признает, что новый стандарт вносит значительные изменения в процесс учета договоров страхования и окажет существенное влияние на ее бухгалтерскую (финансовую) отчетность. Общество проводит оценку влияния данных изменений.</w:t>
            </w:r>
          </w:p>
          <w:p w14:paraId="42A6EC6A"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 «Классификация обязательств как краткосрочных или долгосрочных»</w:t>
            </w:r>
            <w:r w:rsidRPr="006B31CC">
              <w:rPr>
                <w:rFonts w:ascii="Times New Roman" w:hAnsi="Times New Roman" w:cs="Times New Roman"/>
                <w:sz w:val="18"/>
                <w:szCs w:val="18"/>
              </w:rPr>
              <w:t xml:space="preserve"> (выпущены в январе 2020 года, вступают в силу для годовых периодов, начинающихся 01.01.2023 или после этой даты). Данные поправки к МСФО (IAS) 1 «Представление финансовой отчетности» поясняют требования в отношении классификации обязательств как краткосрочных или долгосрочных. Поправки разъясняют влияние на классификацию наличия права на отсрочку урегулирования обязательства. Общество не ожидает, что применение данных поправок окажет существенное влияние на ее бухгалтерскую (финансовую) отчетность.</w:t>
            </w:r>
          </w:p>
          <w:p w14:paraId="18C87AE6"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FR</w:t>
            </w:r>
            <w:r w:rsidRPr="006B31CC">
              <w:rPr>
                <w:rFonts w:ascii="Times New Roman" w:hAnsi="Times New Roman" w:cs="Times New Roman"/>
                <w:b/>
                <w:sz w:val="18"/>
                <w:szCs w:val="18"/>
              </w:rPr>
              <w:t>S) 3 — «Ссылки на Концептуальные основы»</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FR</w:t>
            </w:r>
            <w:r w:rsidRPr="006B31CC">
              <w:rPr>
                <w:rFonts w:ascii="Times New Roman" w:hAnsi="Times New Roman" w:cs="Times New Roman"/>
                <w:sz w:val="18"/>
                <w:szCs w:val="18"/>
              </w:rPr>
              <w:t>S) 3 «Объединение бизнесов» заменяют ссылки на «Концепцию подготовки и представления финансовой отчетности», выпущенную в 1989 году, на ссылки на «Концептуальные основы представления финансовых отчетов», выпущенные в марте 2018 года, без внесения значительных изменений в требования стандарта. Общество не ожидает, что применение данных поправок окажет существенное влияние на ее бухгалтерскую (финансовую) отчетность.</w:t>
            </w:r>
          </w:p>
          <w:p w14:paraId="5E1F7B9B" w14:textId="77777777" w:rsidR="00970C6A"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A</w:t>
            </w:r>
            <w:r w:rsidRPr="006B31CC">
              <w:rPr>
                <w:rFonts w:ascii="Times New Roman" w:hAnsi="Times New Roman" w:cs="Times New Roman"/>
                <w:b/>
                <w:sz w:val="18"/>
                <w:szCs w:val="18"/>
              </w:rPr>
              <w:t>S) 16 — «Основные средства: поступления до использования по назначению»</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16 «Основные средства» уточняют порядок учета поступлений от продажи изделий, произведенных в процессе доставки объекта основных средств до местоположения и приведения его в состояние, которые требуются для его эксплуатации в соответствии с намерениями руководства. Общество не ожидает, что применение данных поправок окажет существенное влияние на ее бухгалтерскую (финансовую) отчетность.</w:t>
            </w:r>
          </w:p>
          <w:p w14:paraId="78D5D008" w14:textId="77777777" w:rsidR="00970C6A" w:rsidRPr="0027339F"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A</w:t>
            </w:r>
            <w:r w:rsidRPr="006B31CC">
              <w:rPr>
                <w:rFonts w:ascii="Times New Roman" w:hAnsi="Times New Roman" w:cs="Times New Roman"/>
                <w:b/>
                <w:sz w:val="18"/>
                <w:szCs w:val="18"/>
              </w:rPr>
              <w:t>S) 37 — «Обременительные договоры – затраты на исполнение договора»</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37 «Оценочные обязательства,</w:t>
            </w:r>
            <w:r>
              <w:rPr>
                <w:rFonts w:ascii="Times New Roman" w:hAnsi="Times New Roman" w:cs="Times New Roman"/>
                <w:sz w:val="18"/>
                <w:szCs w:val="18"/>
              </w:rPr>
              <w:t xml:space="preserve"> </w:t>
            </w:r>
          </w:p>
        </w:tc>
      </w:tr>
    </w:tbl>
    <w:p w14:paraId="7566F90D"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699F3E83" w14:textId="77777777" w:rsidTr="00970C6A">
        <w:trPr>
          <w:tblHeader/>
        </w:trPr>
        <w:tc>
          <w:tcPr>
            <w:tcW w:w="776" w:type="dxa"/>
            <w:shd w:val="clear" w:color="auto" w:fill="auto"/>
          </w:tcPr>
          <w:p w14:paraId="0A6D5DF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20BA721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2BB8DB3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6DBF940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8B65BC3" w14:textId="77777777" w:rsidTr="00970C6A">
        <w:trPr>
          <w:tblHeader/>
        </w:trPr>
        <w:tc>
          <w:tcPr>
            <w:tcW w:w="776" w:type="dxa"/>
            <w:shd w:val="clear" w:color="auto" w:fill="auto"/>
          </w:tcPr>
          <w:p w14:paraId="1D2E23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0E186FA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5A8080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0ECA0F3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18FCE18" w14:textId="77777777" w:rsidTr="00970C6A">
        <w:trPr>
          <w:tblHeader/>
        </w:trPr>
        <w:tc>
          <w:tcPr>
            <w:tcW w:w="776" w:type="dxa"/>
            <w:shd w:val="clear" w:color="auto" w:fill="auto"/>
          </w:tcPr>
          <w:p w14:paraId="06EB3D2E"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0996D293"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7A19021A"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2C72A232"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условные обязательства и условные активы» уточняют порядок определения затрат, непосредственно связанных с договором, используемых при оценке обременительных договоров. Общество не ожидает, что применение данных поправок окажет существенное влияние на ее бухгалтерскую (финансовую) отчетность.</w:t>
            </w:r>
          </w:p>
          <w:p w14:paraId="44C530A8"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Документы в области регулирования бухгалтерского учета, иные чем МСФО</w:t>
            </w:r>
            <w:r w:rsidRPr="006B31CC">
              <w:rPr>
                <w:rFonts w:ascii="Times New Roman" w:hAnsi="Times New Roman" w:cs="Times New Roman"/>
                <w:sz w:val="18"/>
                <w:szCs w:val="18"/>
              </w:rPr>
              <w:t>, которые могут оказать влияние на раскрытие информации, финансовое положение или финансовые результаты деятельности в случае применения в будущем, включают в себя новые Федеральные стандарты бухгалтерского учета (ФСБУ) и Отраслевые стандарты бухгалтерского учета (ОСБУ).</w:t>
            </w:r>
          </w:p>
          <w:p w14:paraId="5BE8645D"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25/2018 «Бухгалтерский учет аренды» </w:t>
            </w:r>
            <w:r w:rsidRPr="006B31CC">
              <w:rPr>
                <w:rFonts w:ascii="Times New Roman" w:hAnsi="Times New Roman" w:cs="Times New Roman"/>
                <w:sz w:val="18"/>
                <w:szCs w:val="18"/>
              </w:rPr>
              <w:t>(утвержден в 2018 году, применяется начиная с бухгалтерской (финансовой) отчетности за 2022 год). Данный стандарт устанавливает требования к формированию в бухгалтерском учете организаций информации об объектах бухгалтерского учета при получении (предоставлении) за плату во временное пользование имущества, допустимые способы ведения бухгалтерского учета таких объектов, состав и содержание указанной информации, раскрываемой в бухгалтерской (финансовой) отчетности организаций.</w:t>
            </w:r>
          </w:p>
          <w:p w14:paraId="7D5F1AA0"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5/2019 «Запасы» </w:t>
            </w:r>
            <w:r w:rsidRPr="006B31CC">
              <w:rPr>
                <w:rFonts w:ascii="Times New Roman" w:hAnsi="Times New Roman" w:cs="Times New Roman"/>
                <w:sz w:val="18"/>
                <w:szCs w:val="18"/>
              </w:rPr>
              <w:t>(утвержден в 2019 году, применяется начиная с бухгалтерской (финансовой) отчетности за 2021 год). Данный стандарт устанавливает требования к формированию в бухгалтерском учете информации о запасах организаций.</w:t>
            </w:r>
          </w:p>
          <w:p w14:paraId="448D59F8"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6/2020 «Основные средства» </w:t>
            </w:r>
            <w:r w:rsidRPr="006B31CC">
              <w:rPr>
                <w:rFonts w:ascii="Times New Roman" w:hAnsi="Times New Roman" w:cs="Times New Roman"/>
                <w:sz w:val="18"/>
                <w:szCs w:val="18"/>
              </w:rPr>
              <w:t>(утвержден в 2020 году, применяется начиная с бухгалтерской (финансовой) отчетности за 2022 год). Данный стандарт устанавливает требования к формированию в бухгалтерском учете информации об основных средствах организаций.</w:t>
            </w:r>
          </w:p>
          <w:p w14:paraId="7DC16405"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26/2020 «Капитальные вложения» </w:t>
            </w:r>
            <w:r w:rsidRPr="006B31CC">
              <w:rPr>
                <w:rFonts w:ascii="Times New Roman" w:hAnsi="Times New Roman" w:cs="Times New Roman"/>
                <w:sz w:val="18"/>
                <w:szCs w:val="18"/>
              </w:rPr>
              <w:t>(утвержден в 2020 году, применяется начиная с бухгалтерской (финансовой) отчетности за 2022 год). Данный стандарт устанавливает требования к формированию в бухгалтерском учете информации о капитальных вложениях организаций.</w:t>
            </w:r>
          </w:p>
          <w:p w14:paraId="7F27075A"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Общество не ожидает, что применение данных ФСБУ окажет существенное влияние на ее бухгалтерскую (финансовую) отчетность.</w:t>
            </w:r>
          </w:p>
          <w:p w14:paraId="17520B7F" w14:textId="77777777" w:rsidR="00970C6A" w:rsidRPr="00813083"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Указание Банка России №5494-У, Положения банка России 713-П, 726-П, 721-П, 722-П, 728-П</w:t>
            </w:r>
            <w:r w:rsidRPr="006B31CC">
              <w:rPr>
                <w:rFonts w:ascii="Times New Roman" w:hAnsi="Times New Roman" w:cs="Times New Roman"/>
                <w:sz w:val="18"/>
                <w:szCs w:val="18"/>
              </w:rPr>
              <w:t xml:space="preserve"> (утверждены в 2020 году, вступают в силу с 01.01.2023) данные нормативные акты отменяют действующие План счетов и Отраслевые</w:t>
            </w:r>
            <w:r w:rsidRPr="0027339F">
              <w:rPr>
                <w:rFonts w:ascii="Times New Roman" w:hAnsi="Times New Roman" w:cs="Times New Roman"/>
                <w:sz w:val="18"/>
                <w:szCs w:val="18"/>
              </w:rPr>
              <w:t xml:space="preserve"> </w:t>
            </w:r>
          </w:p>
        </w:tc>
      </w:tr>
    </w:tbl>
    <w:p w14:paraId="44E24915"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8"/>
        <w:gridCol w:w="3111"/>
        <w:gridCol w:w="4877"/>
      </w:tblGrid>
      <w:tr w:rsidR="00970C6A" w:rsidRPr="00687834" w14:paraId="6B22D99B" w14:textId="77777777" w:rsidTr="00970C6A">
        <w:trPr>
          <w:cantSplit/>
        </w:trPr>
        <w:tc>
          <w:tcPr>
            <w:tcW w:w="378" w:type="pct"/>
            <w:shd w:val="clear" w:color="auto" w:fill="auto"/>
            <w:vAlign w:val="center"/>
          </w:tcPr>
          <w:p w14:paraId="381A86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CAEFD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gridSpan w:val="2"/>
            <w:shd w:val="clear" w:color="auto" w:fill="auto"/>
            <w:vAlign w:val="center"/>
          </w:tcPr>
          <w:p w14:paraId="103B8FD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808F81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70349E4" w14:textId="77777777" w:rsidTr="00970C6A">
        <w:trPr>
          <w:cantSplit/>
        </w:trPr>
        <w:tc>
          <w:tcPr>
            <w:tcW w:w="378" w:type="pct"/>
            <w:shd w:val="clear" w:color="auto" w:fill="auto"/>
            <w:vAlign w:val="center"/>
          </w:tcPr>
          <w:p w14:paraId="3302F92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41E4CE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gridSpan w:val="2"/>
            <w:shd w:val="clear" w:color="auto" w:fill="auto"/>
            <w:vAlign w:val="center"/>
          </w:tcPr>
          <w:p w14:paraId="69780E2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DC4EEA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A348FC4" w14:textId="77777777" w:rsidTr="00970C6A">
        <w:trPr>
          <w:cantSplit/>
        </w:trPr>
        <w:tc>
          <w:tcPr>
            <w:tcW w:w="378" w:type="pct"/>
            <w:shd w:val="clear" w:color="auto" w:fill="auto"/>
          </w:tcPr>
          <w:p w14:paraId="64367A8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497" w:type="pct"/>
            <w:shd w:val="clear" w:color="auto" w:fill="auto"/>
          </w:tcPr>
          <w:p w14:paraId="190790E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1609" w:type="pct"/>
            <w:gridSpan w:val="2"/>
            <w:shd w:val="clear" w:color="auto" w:fill="auto"/>
          </w:tcPr>
          <w:p w14:paraId="524F5539"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2516" w:type="pct"/>
            <w:shd w:val="clear" w:color="auto" w:fill="auto"/>
            <w:vAlign w:val="center"/>
          </w:tcPr>
          <w:p w14:paraId="48853AFB"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B31CC">
              <w:rPr>
                <w:rFonts w:ascii="Times New Roman" w:hAnsi="Times New Roman" w:cs="Times New Roman"/>
                <w:sz w:val="18"/>
                <w:szCs w:val="18"/>
              </w:rPr>
              <w:t xml:space="preserve">стандарты бухгалтерского учета, регулирующие порядок учета страховщиками операций, связанных с осуществлением деятельности по страхованию, </w:t>
            </w:r>
            <w:proofErr w:type="spellStart"/>
            <w:r w:rsidRPr="006B31CC">
              <w:rPr>
                <w:rFonts w:ascii="Times New Roman" w:hAnsi="Times New Roman" w:cs="Times New Roman"/>
                <w:sz w:val="18"/>
                <w:szCs w:val="18"/>
              </w:rPr>
              <w:t>сострахованию</w:t>
            </w:r>
            <w:proofErr w:type="spellEnd"/>
            <w:r w:rsidRPr="006B31CC">
              <w:rPr>
                <w:rFonts w:ascii="Times New Roman" w:hAnsi="Times New Roman" w:cs="Times New Roman"/>
                <w:sz w:val="18"/>
                <w:szCs w:val="18"/>
              </w:rPr>
              <w:t xml:space="preserve"> и перестрахованию, и вводят новый План счетов, порядок отражения на счетах бухгалтерского учета операций по страхованию и перестрахованию, а также устанавливают формы раскрытия информации в бухгалтерской (финансовой) отчетности страховых организаций. Утверждение новых положений связано с вступлением в силу с 01.01.2023 МСФО (</w:t>
            </w:r>
            <w:r w:rsidRPr="006B31CC">
              <w:rPr>
                <w:rFonts w:ascii="Times New Roman" w:hAnsi="Times New Roman" w:cs="Times New Roman"/>
                <w:sz w:val="18"/>
                <w:szCs w:val="18"/>
                <w:lang w:val="en-US"/>
              </w:rPr>
              <w:t>IFRS</w:t>
            </w:r>
            <w:r w:rsidRPr="006B31CC">
              <w:rPr>
                <w:rFonts w:ascii="Times New Roman" w:hAnsi="Times New Roman" w:cs="Times New Roman"/>
                <w:sz w:val="18"/>
                <w:szCs w:val="18"/>
              </w:rPr>
              <w:t>) 17 «Договоры страхования» и имеет целью приведение порядка отражения страховых операций страховщиками в соответствие с данным международным стандартом. Общество признает, что новые положения вносят значительные изменения в процесс учета договоров страхования и порядок составления отчетности и окажут существенное влияние на ее бухгалтерскую (финансовую) отчетность. Общество проводит оценку влияния данных изменений.</w:t>
            </w:r>
          </w:p>
        </w:tc>
      </w:tr>
      <w:tr w:rsidR="00970C6A" w:rsidRPr="00F36A78" w14:paraId="7078CABE" w14:textId="77777777" w:rsidTr="00970C6A">
        <w:trPr>
          <w:cantSplit/>
        </w:trPr>
        <w:tc>
          <w:tcPr>
            <w:tcW w:w="5000" w:type="pct"/>
            <w:gridSpan w:val="5"/>
            <w:shd w:val="clear" w:color="auto" w:fill="auto"/>
          </w:tcPr>
          <w:p w14:paraId="0D7C3137" w14:textId="77777777" w:rsidR="00970C6A" w:rsidRPr="004218FC" w:rsidRDefault="00970C6A" w:rsidP="00970C6A">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III. Принципы учетной политики, которые представляются уместными для понимания бухгалтерской (финансовой) отчетности. Критерии признания и база оценки финансовых инструментов</w:t>
            </w:r>
          </w:p>
        </w:tc>
      </w:tr>
      <w:tr w:rsidR="00970C6A" w:rsidRPr="00F36A78" w14:paraId="39A3B075" w14:textId="77777777" w:rsidTr="00970C6A">
        <w:trPr>
          <w:cantSplit/>
        </w:trPr>
        <w:tc>
          <w:tcPr>
            <w:tcW w:w="378" w:type="pct"/>
            <w:shd w:val="clear" w:color="auto" w:fill="auto"/>
          </w:tcPr>
          <w:p w14:paraId="6506CAF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497" w:type="pct"/>
            <w:shd w:val="clear" w:color="auto" w:fill="auto"/>
          </w:tcPr>
          <w:p w14:paraId="50A54DF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1609" w:type="pct"/>
            <w:gridSpan w:val="2"/>
            <w:shd w:val="clear" w:color="auto" w:fill="auto"/>
          </w:tcPr>
          <w:p w14:paraId="70AC7CE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денежных средств и их эквивалентов</w:t>
            </w:r>
          </w:p>
        </w:tc>
        <w:tc>
          <w:tcPr>
            <w:tcW w:w="2516" w:type="pct"/>
            <w:shd w:val="clear" w:color="auto" w:fill="auto"/>
          </w:tcPr>
          <w:p w14:paraId="243FAB84"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5A66B5">
              <w:rPr>
                <w:rFonts w:ascii="Times New Roman" w:hAnsi="Times New Roman" w:cs="Times New Roman"/>
                <w:spacing w:val="-2"/>
                <w:sz w:val="18"/>
                <w:szCs w:val="18"/>
              </w:rPr>
              <w:t>Для целей отчетности о потоках денежных средств, денежные средства и их эквиваленты включают в себя деньги в кассе и деньги на расчетных счетах</w:t>
            </w:r>
            <w:r w:rsidRPr="00687834">
              <w:rPr>
                <w:rFonts w:ascii="Times New Roman" w:hAnsi="Times New Roman" w:cs="Times New Roman"/>
                <w:color w:val="000000"/>
                <w:spacing w:val="-2"/>
                <w:sz w:val="18"/>
              </w:rPr>
              <w:t>, включая краткосрочные банковские депозиты, с первоначальным сроком погашения по договору не более трех месяцев.</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Остатки денежных средств с ограничением использования исключаются из состава денежных средств и их эквивалентов для целей составления отчета о потоках денежных средств </w:t>
            </w:r>
            <w:proofErr w:type="spellStart"/>
            <w:r w:rsidRPr="00CC669A">
              <w:rPr>
                <w:rFonts w:ascii="Times New Roman" w:hAnsi="Times New Roman" w:cs="Times New Roman"/>
                <w:color w:val="000000"/>
                <w:spacing w:val="-2"/>
                <w:sz w:val="18"/>
              </w:rPr>
              <w:t>некредитной</w:t>
            </w:r>
            <w:proofErr w:type="spellEnd"/>
            <w:r w:rsidRPr="00CC669A">
              <w:rPr>
                <w:rFonts w:ascii="Times New Roman" w:hAnsi="Times New Roman" w:cs="Times New Roman"/>
                <w:color w:val="000000"/>
                <w:spacing w:val="-2"/>
                <w:sz w:val="18"/>
              </w:rPr>
              <w:t xml:space="preserve"> финансовой организации.</w:t>
            </w:r>
          </w:p>
        </w:tc>
      </w:tr>
      <w:tr w:rsidR="00970C6A" w:rsidRPr="00687834" w14:paraId="1BBF0DE8" w14:textId="77777777" w:rsidTr="00970C6A">
        <w:tblPrEx>
          <w:tblCellMar>
            <w:left w:w="108" w:type="dxa"/>
            <w:right w:w="108" w:type="dxa"/>
          </w:tblCellMar>
        </w:tblPrEx>
        <w:trPr>
          <w:trHeight w:val="3883"/>
        </w:trPr>
        <w:tc>
          <w:tcPr>
            <w:tcW w:w="378" w:type="pct"/>
            <w:shd w:val="clear" w:color="auto" w:fill="auto"/>
          </w:tcPr>
          <w:p w14:paraId="57B5599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501" w:type="pct"/>
            <w:gridSpan w:val="2"/>
            <w:shd w:val="clear" w:color="auto" w:fill="auto"/>
          </w:tcPr>
          <w:p w14:paraId="633B9F1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1605" w:type="pct"/>
            <w:shd w:val="clear" w:color="auto" w:fill="auto"/>
          </w:tcPr>
          <w:p w14:paraId="01534B5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средств, размещенных в кредитных организациях и банках-нерезидентах</w:t>
            </w:r>
          </w:p>
        </w:tc>
        <w:tc>
          <w:tcPr>
            <w:tcW w:w="2516" w:type="pct"/>
            <w:shd w:val="clear" w:color="auto" w:fill="auto"/>
          </w:tcPr>
          <w:p w14:paraId="737EFAFC" w14:textId="77777777" w:rsidR="00970C6A" w:rsidRPr="00CC669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5A66B5">
              <w:rPr>
                <w:rFonts w:ascii="Times New Roman" w:hAnsi="Times New Roman" w:cs="Times New Roman"/>
                <w:spacing w:val="-2"/>
                <w:sz w:val="18"/>
                <w:szCs w:val="18"/>
              </w:rPr>
              <w:t xml:space="preserve">Денежные средства, размещенные по договору банковского вклада, </w:t>
            </w:r>
            <w:r w:rsidRPr="00EB140D">
              <w:rPr>
                <w:rFonts w:ascii="Times New Roman" w:hAnsi="Times New Roman" w:cs="Times New Roman"/>
                <w:spacing w:val="-2"/>
                <w:sz w:val="18"/>
                <w:szCs w:val="18"/>
              </w:rPr>
              <w:t xml:space="preserve">оцениваются по амортизированной стоимости и отражаются в бухгалтерском балансе за </w:t>
            </w:r>
            <w:r>
              <w:rPr>
                <w:rFonts w:ascii="Times New Roman" w:hAnsi="Times New Roman" w:cs="Times New Roman"/>
                <w:spacing w:val="-2"/>
                <w:sz w:val="18"/>
                <w:szCs w:val="18"/>
              </w:rPr>
              <w:t>вычетом резерва под обесценение</w:t>
            </w:r>
            <w:r w:rsidRPr="005A66B5">
              <w:rPr>
                <w:rFonts w:ascii="Times New Roman" w:hAnsi="Times New Roman" w:cs="Times New Roman"/>
                <w:spacing w:val="-2"/>
                <w:sz w:val="18"/>
                <w:szCs w:val="18"/>
              </w:rPr>
              <w:t>.</w:t>
            </w:r>
            <w:r>
              <w:rPr>
                <w:rFonts w:ascii="Times New Roman" w:hAnsi="Times New Roman" w:cs="Times New Roman"/>
                <w:spacing w:val="-2"/>
                <w:sz w:val="18"/>
                <w:szCs w:val="18"/>
              </w:rPr>
              <w:t xml:space="preserve"> </w:t>
            </w:r>
            <w:r w:rsidRPr="00CC669A">
              <w:rPr>
                <w:rFonts w:ascii="Times New Roman" w:hAnsi="Times New Roman" w:cs="Times New Roman"/>
                <w:color w:val="000000"/>
                <w:spacing w:val="-2"/>
                <w:sz w:val="18"/>
              </w:rPr>
              <w:t>Принципы создания резервов под обесценение депозитов в банках аналогичны принципам создания резервов под обесценение финансовых активов, оцениваемых по амортизированной стоимости.</w:t>
            </w:r>
          </w:p>
          <w:p w14:paraId="696F8B55" w14:textId="77777777" w:rsidR="00970C6A" w:rsidRPr="00CC669A" w:rsidRDefault="00970C6A" w:rsidP="00970C6A">
            <w:pPr>
              <w:widowControl w:val="0"/>
              <w:shd w:val="clear" w:color="auto" w:fill="FFFFFF"/>
              <w:spacing w:after="0" w:line="240"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Общество на дату размещения денежных средств в средства, размещенные в кредитных организациях и банках-нерезидентах, оценивает их по справедливой стоимости.</w:t>
            </w:r>
          </w:p>
          <w:p w14:paraId="774135EF" w14:textId="77777777" w:rsidR="00970C6A" w:rsidRPr="00736F48" w:rsidRDefault="00970C6A" w:rsidP="00970C6A">
            <w:pPr>
              <w:widowControl w:val="0"/>
              <w:spacing w:after="0" w:line="240"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 xml:space="preserve">После первоначального признания стоимость средств в кредитных организациях и банках-нерезидентах оценивается по амортизированной стоимости с учетом процентных доходов, начисляемых и получаемых с </w:t>
            </w:r>
            <w:r>
              <w:rPr>
                <w:rFonts w:ascii="Times New Roman" w:hAnsi="Times New Roman" w:cs="Times New Roman"/>
                <w:color w:val="000000"/>
                <w:spacing w:val="-2"/>
                <w:sz w:val="18"/>
              </w:rPr>
              <w:t xml:space="preserve">даты первоначального признания. </w:t>
            </w:r>
            <w:r w:rsidRPr="00CC669A">
              <w:rPr>
                <w:rFonts w:ascii="Times New Roman" w:hAnsi="Times New Roman" w:cs="Times New Roman"/>
                <w:color w:val="000000"/>
                <w:spacing w:val="-2"/>
                <w:sz w:val="18"/>
              </w:rPr>
              <w:t>Общество определяет наличие признаков обесценения и формирует резервы в отношении средств в кредитных организациях и банках-нерезидентах</w:t>
            </w:r>
            <w:r>
              <w:rPr>
                <w:rFonts w:ascii="Times New Roman" w:hAnsi="Times New Roman" w:cs="Times New Roman"/>
                <w:color w:val="000000"/>
                <w:spacing w:val="-2"/>
                <w:sz w:val="18"/>
              </w:rPr>
              <w:t>, дебиторской задолженности, депозитов.</w:t>
            </w:r>
          </w:p>
        </w:tc>
      </w:tr>
      <w:tr w:rsidR="00970C6A" w:rsidRPr="00687834" w14:paraId="584669A1" w14:textId="77777777" w:rsidTr="00970C6A">
        <w:tblPrEx>
          <w:tblCellMar>
            <w:left w:w="108" w:type="dxa"/>
            <w:right w:w="108" w:type="dxa"/>
          </w:tblCellMar>
        </w:tblPrEx>
        <w:tc>
          <w:tcPr>
            <w:tcW w:w="378" w:type="pct"/>
            <w:shd w:val="clear" w:color="auto" w:fill="auto"/>
          </w:tcPr>
          <w:p w14:paraId="0B854F5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501" w:type="pct"/>
            <w:gridSpan w:val="2"/>
            <w:shd w:val="clear" w:color="auto" w:fill="auto"/>
          </w:tcPr>
          <w:p w14:paraId="14411F6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215DD2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прибыль или убыток</w:t>
            </w:r>
          </w:p>
        </w:tc>
        <w:tc>
          <w:tcPr>
            <w:tcW w:w="2516" w:type="pct"/>
            <w:shd w:val="clear" w:color="auto" w:fill="auto"/>
          </w:tcPr>
          <w:p w14:paraId="2764921F" w14:textId="77777777" w:rsidR="00970C6A" w:rsidRPr="005A66B5" w:rsidRDefault="00970C6A" w:rsidP="00970C6A">
            <w:pPr>
              <w:outlineLvl w:val="0"/>
              <w:rPr>
                <w:rFonts w:ascii="Arial" w:hAnsi="Arial" w:cs="Arial"/>
                <w:color w:val="000000"/>
                <w:sz w:val="16"/>
                <w:szCs w:val="16"/>
              </w:rPr>
            </w:pPr>
            <w:r w:rsidRPr="005A66B5">
              <w:rPr>
                <w:rFonts w:ascii="Times New Roman" w:hAnsi="Times New Roman" w:cs="Times New Roman"/>
                <w:spacing w:val="-2"/>
                <w:sz w:val="18"/>
                <w:szCs w:val="18"/>
              </w:rPr>
              <w:t xml:space="preserve">При первоначальном признании финансовые активы оцениваются по справедливой стоимости. Затраты, связанные с приобретением финансовых активов, относятся на расходы. Справедливая стоимость ценных бумаг определяется на основе биржевых рыночных цен и </w:t>
            </w:r>
            <w:proofErr w:type="spellStart"/>
            <w:r w:rsidRPr="005A66B5">
              <w:rPr>
                <w:rFonts w:ascii="Times New Roman" w:hAnsi="Times New Roman" w:cs="Times New Roman"/>
                <w:spacing w:val="-2"/>
                <w:sz w:val="18"/>
                <w:szCs w:val="18"/>
              </w:rPr>
              <w:t>котировкок</w:t>
            </w:r>
            <w:proofErr w:type="spellEnd"/>
            <w:r w:rsidRPr="005A66B5">
              <w:rPr>
                <w:rFonts w:ascii="Times New Roman" w:hAnsi="Times New Roman" w:cs="Times New Roman"/>
                <w:spacing w:val="-2"/>
                <w:sz w:val="18"/>
                <w:szCs w:val="18"/>
              </w:rPr>
              <w:t xml:space="preserve"> цен спроса и предложения. Определение </w:t>
            </w:r>
            <w:proofErr w:type="spellStart"/>
            <w:r w:rsidRPr="005A66B5">
              <w:rPr>
                <w:rFonts w:ascii="Times New Roman" w:hAnsi="Times New Roman" w:cs="Times New Roman"/>
                <w:spacing w:val="-2"/>
                <w:sz w:val="18"/>
                <w:szCs w:val="18"/>
              </w:rPr>
              <w:t>справдливой</w:t>
            </w:r>
            <w:proofErr w:type="spellEnd"/>
            <w:r w:rsidRPr="005A66B5">
              <w:rPr>
                <w:rFonts w:ascii="Times New Roman" w:hAnsi="Times New Roman" w:cs="Times New Roman"/>
                <w:spacing w:val="-2"/>
                <w:sz w:val="18"/>
                <w:szCs w:val="18"/>
              </w:rPr>
              <w:t xml:space="preserve"> стоимости производится </w:t>
            </w:r>
            <w:r>
              <w:rPr>
                <w:rFonts w:ascii="Times New Roman" w:hAnsi="Times New Roman" w:cs="Times New Roman"/>
                <w:spacing w:val="-2"/>
                <w:sz w:val="18"/>
                <w:szCs w:val="18"/>
              </w:rPr>
              <w:t>ежемесячно.</w:t>
            </w:r>
          </w:p>
        </w:tc>
      </w:tr>
      <w:tr w:rsidR="00970C6A" w:rsidRPr="00687834" w14:paraId="653E3571" w14:textId="77777777" w:rsidTr="00970C6A">
        <w:tblPrEx>
          <w:tblCellMar>
            <w:left w:w="108" w:type="dxa"/>
            <w:right w:w="108" w:type="dxa"/>
          </w:tblCellMar>
        </w:tblPrEx>
        <w:tc>
          <w:tcPr>
            <w:tcW w:w="378" w:type="pct"/>
            <w:shd w:val="clear" w:color="auto" w:fill="auto"/>
          </w:tcPr>
          <w:p w14:paraId="204F327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501" w:type="pct"/>
            <w:gridSpan w:val="2"/>
            <w:shd w:val="clear" w:color="auto" w:fill="auto"/>
          </w:tcPr>
          <w:p w14:paraId="194EAA3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79E4A3F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прочий совокупный доход</w:t>
            </w:r>
          </w:p>
        </w:tc>
        <w:tc>
          <w:tcPr>
            <w:tcW w:w="2516" w:type="pct"/>
            <w:shd w:val="clear" w:color="auto" w:fill="auto"/>
          </w:tcPr>
          <w:p w14:paraId="53725BF2" w14:textId="14D76BC1" w:rsidR="00970C6A" w:rsidRPr="005A66B5" w:rsidRDefault="00994BB1" w:rsidP="00970C6A">
            <w:pPr>
              <w:outlineLvl w:val="0"/>
              <w:rPr>
                <w:rFonts w:ascii="Arial" w:hAnsi="Arial" w:cs="Arial"/>
                <w:color w:val="000000"/>
                <w:sz w:val="16"/>
                <w:szCs w:val="16"/>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1E952AC9"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3119"/>
        <w:gridCol w:w="4877"/>
      </w:tblGrid>
      <w:tr w:rsidR="00970C6A" w:rsidRPr="00687834" w14:paraId="64EE4902" w14:textId="77777777" w:rsidTr="00970C6A">
        <w:trPr>
          <w:cantSplit/>
        </w:trPr>
        <w:tc>
          <w:tcPr>
            <w:tcW w:w="378" w:type="pct"/>
            <w:shd w:val="clear" w:color="auto" w:fill="auto"/>
            <w:vAlign w:val="center"/>
          </w:tcPr>
          <w:p w14:paraId="5B9728B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1023AE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shd w:val="clear" w:color="auto" w:fill="auto"/>
            <w:vAlign w:val="center"/>
          </w:tcPr>
          <w:p w14:paraId="5D9A161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7B4D70D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B363E6A" w14:textId="77777777" w:rsidTr="00970C6A">
        <w:trPr>
          <w:cantSplit/>
        </w:trPr>
        <w:tc>
          <w:tcPr>
            <w:tcW w:w="378" w:type="pct"/>
            <w:shd w:val="clear" w:color="auto" w:fill="auto"/>
            <w:vAlign w:val="center"/>
          </w:tcPr>
          <w:p w14:paraId="2473C3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081BC2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shd w:val="clear" w:color="auto" w:fill="auto"/>
            <w:vAlign w:val="center"/>
          </w:tcPr>
          <w:p w14:paraId="2BF6D7F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7C77DE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6C09B8B" w14:textId="77777777" w:rsidTr="00970C6A">
        <w:trPr>
          <w:cantSplit/>
        </w:trPr>
        <w:tc>
          <w:tcPr>
            <w:tcW w:w="378" w:type="pct"/>
            <w:shd w:val="clear" w:color="auto" w:fill="auto"/>
          </w:tcPr>
          <w:p w14:paraId="6B05627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13</w:t>
            </w:r>
          </w:p>
        </w:tc>
        <w:tc>
          <w:tcPr>
            <w:tcW w:w="497" w:type="pct"/>
            <w:shd w:val="clear" w:color="auto" w:fill="auto"/>
          </w:tcPr>
          <w:p w14:paraId="48A04A8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(IFRS) 9, МСФО (IFRS) 7</w:t>
            </w:r>
          </w:p>
        </w:tc>
        <w:tc>
          <w:tcPr>
            <w:tcW w:w="1609" w:type="pct"/>
            <w:shd w:val="clear" w:color="auto" w:fill="auto"/>
          </w:tcPr>
          <w:p w14:paraId="4857CCEC"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амортизированной стоимости</w:t>
            </w:r>
          </w:p>
        </w:tc>
        <w:tc>
          <w:tcPr>
            <w:tcW w:w="2516" w:type="pct"/>
            <w:shd w:val="clear" w:color="auto" w:fill="auto"/>
          </w:tcPr>
          <w:p w14:paraId="6B5D5632"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D50674">
              <w:rPr>
                <w:rFonts w:ascii="Times New Roman" w:hAnsi="Times New Roman" w:cs="Times New Roman"/>
                <w:spacing w:val="-2"/>
                <w:sz w:val="18"/>
                <w:szCs w:val="18"/>
              </w:rPr>
              <w:t>Финансовые активы, удерживаемые до погашения, отражаются в учете по амортизированной стоимости. Амортизированной стоимостью долговой ценной бумаги признается сумма, в которой долговая ценная бумага оценивается при первоначальном признании, за вычетом выплат в погашение основной суммы долга, полученных процентных доходов, увеличенная на начисленные процентные доходы, а также уменьшенная на величину обесценения, отражаемую на балансовом счете по учету резервов под обесценение.</w:t>
            </w:r>
          </w:p>
        </w:tc>
      </w:tr>
      <w:tr w:rsidR="00970C6A" w:rsidRPr="00687834" w14:paraId="68FA0E94" w14:textId="77777777" w:rsidTr="00970C6A">
        <w:trPr>
          <w:cantSplit/>
        </w:trPr>
        <w:tc>
          <w:tcPr>
            <w:tcW w:w="378" w:type="pct"/>
            <w:shd w:val="clear" w:color="auto" w:fill="auto"/>
          </w:tcPr>
          <w:p w14:paraId="561C2C8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14</w:t>
            </w:r>
          </w:p>
        </w:tc>
        <w:tc>
          <w:tcPr>
            <w:tcW w:w="497" w:type="pct"/>
            <w:shd w:val="clear" w:color="auto" w:fill="auto"/>
          </w:tcPr>
          <w:p w14:paraId="11E58C8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1, МСФО (IAS) 27</w:t>
            </w:r>
          </w:p>
        </w:tc>
        <w:tc>
          <w:tcPr>
            <w:tcW w:w="1609" w:type="pct"/>
            <w:shd w:val="clear" w:color="auto" w:fill="auto"/>
          </w:tcPr>
          <w:p w14:paraId="2E4C6A63"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инвестиций в дочерние, совместно контролируемые и ассоциированные предприятия</w:t>
            </w:r>
          </w:p>
        </w:tc>
        <w:tc>
          <w:tcPr>
            <w:tcW w:w="2516" w:type="pct"/>
            <w:shd w:val="clear" w:color="auto" w:fill="auto"/>
          </w:tcPr>
          <w:p w14:paraId="449A27EA" w14:textId="2034FD7B" w:rsidR="00970C6A" w:rsidRPr="00687834" w:rsidRDefault="00994BB1"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40DFAB88" w14:textId="77777777" w:rsidTr="00970C6A">
        <w:trPr>
          <w:cantSplit/>
        </w:trPr>
        <w:tc>
          <w:tcPr>
            <w:tcW w:w="378" w:type="pct"/>
            <w:shd w:val="clear" w:color="auto" w:fill="auto"/>
          </w:tcPr>
          <w:p w14:paraId="5C0E240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15</w:t>
            </w:r>
          </w:p>
        </w:tc>
        <w:tc>
          <w:tcPr>
            <w:tcW w:w="497" w:type="pct"/>
            <w:shd w:val="clear" w:color="auto" w:fill="auto"/>
          </w:tcPr>
          <w:p w14:paraId="2589C9D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1</w:t>
            </w:r>
          </w:p>
        </w:tc>
        <w:tc>
          <w:tcPr>
            <w:tcW w:w="1609" w:type="pct"/>
            <w:shd w:val="clear" w:color="auto" w:fill="auto"/>
          </w:tcPr>
          <w:p w14:paraId="3211CD2C"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прочих активов</w:t>
            </w:r>
          </w:p>
        </w:tc>
        <w:tc>
          <w:tcPr>
            <w:tcW w:w="2516" w:type="pct"/>
            <w:shd w:val="clear" w:color="auto" w:fill="auto"/>
          </w:tcPr>
          <w:p w14:paraId="6FF8D910"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Признание и последующий учет прочих активов осуществляется согласно соответствующим отраслевым стандартам бухгалтерского учета Банка России.</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Дебиторская задолженность по авансам, выданным поставщикам, подрядчикам и другим кредиторам, признается в момент выдачи аванса в сумме перечисленных Обществом денежных средств. По состоянию на каждую отчетную дату Общество создает резерв под обесценение соответствующей дебиторской задолженности при наличии признаков обесценения.</w:t>
            </w:r>
          </w:p>
          <w:p w14:paraId="38AC30FA"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p>
        </w:tc>
      </w:tr>
      <w:tr w:rsidR="00970C6A" w:rsidRPr="00687834" w14:paraId="5935B9EB" w14:textId="77777777" w:rsidTr="00970C6A">
        <w:trPr>
          <w:cantSplit/>
        </w:trPr>
        <w:tc>
          <w:tcPr>
            <w:tcW w:w="378" w:type="pct"/>
            <w:shd w:val="clear" w:color="auto" w:fill="auto"/>
          </w:tcPr>
          <w:p w14:paraId="5FC4498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16</w:t>
            </w:r>
          </w:p>
        </w:tc>
        <w:tc>
          <w:tcPr>
            <w:tcW w:w="497" w:type="pct"/>
            <w:shd w:val="clear" w:color="auto" w:fill="auto"/>
          </w:tcPr>
          <w:p w14:paraId="0845F16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(IFRS) 7, МСФО (IFRS) 9</w:t>
            </w:r>
          </w:p>
        </w:tc>
        <w:tc>
          <w:tcPr>
            <w:tcW w:w="1609" w:type="pct"/>
            <w:shd w:val="clear" w:color="auto" w:fill="auto"/>
          </w:tcPr>
          <w:p w14:paraId="7E4AADB8"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справедливой стоимости через прибыль или убыток</w:t>
            </w:r>
          </w:p>
        </w:tc>
        <w:tc>
          <w:tcPr>
            <w:tcW w:w="2516" w:type="pct"/>
            <w:shd w:val="clear" w:color="auto" w:fill="auto"/>
          </w:tcPr>
          <w:p w14:paraId="11F7599E"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D50674">
              <w:rPr>
                <w:rFonts w:ascii="Times New Roman" w:hAnsi="Times New Roman" w:cs="Times New Roman"/>
                <w:color w:val="000000"/>
                <w:spacing w:val="-2"/>
                <w:sz w:val="18"/>
              </w:rPr>
              <w:t>Общество относит к данной категории финансовые обязательства, оцениваемые по справедливой стоимости через прибыль или убыток, предназначенные для торговли, и прочие финансовые обязательства, классифицированные как оцениваемые по справедливой стоимости через прибыль или убыток при первоначальном признании.</w:t>
            </w:r>
          </w:p>
        </w:tc>
      </w:tr>
      <w:tr w:rsidR="00970C6A" w:rsidRPr="00687834" w14:paraId="17BE5C39" w14:textId="77777777" w:rsidTr="00970C6A">
        <w:trPr>
          <w:cantSplit/>
        </w:trPr>
        <w:tc>
          <w:tcPr>
            <w:tcW w:w="378" w:type="pct"/>
            <w:shd w:val="clear" w:color="auto" w:fill="auto"/>
          </w:tcPr>
          <w:p w14:paraId="7D2A5D0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17</w:t>
            </w:r>
          </w:p>
        </w:tc>
        <w:tc>
          <w:tcPr>
            <w:tcW w:w="497" w:type="pct"/>
            <w:shd w:val="clear" w:color="auto" w:fill="auto"/>
          </w:tcPr>
          <w:p w14:paraId="5D410FD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9" w:type="pct"/>
            <w:shd w:val="clear" w:color="auto" w:fill="auto"/>
          </w:tcPr>
          <w:p w14:paraId="2409B400"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амортизированной стоимости</w:t>
            </w:r>
          </w:p>
        </w:tc>
        <w:tc>
          <w:tcPr>
            <w:tcW w:w="2516" w:type="pct"/>
            <w:shd w:val="clear" w:color="auto" w:fill="auto"/>
          </w:tcPr>
          <w:p w14:paraId="234B385F" w14:textId="77777777" w:rsidR="00970C6A" w:rsidRPr="00D5067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5E3085">
              <w:rPr>
                <w:rFonts w:ascii="Times New Roman" w:hAnsi="Times New Roman" w:cs="Times New Roman"/>
                <w:color w:val="000000"/>
                <w:spacing w:val="-2"/>
                <w:sz w:val="18"/>
              </w:rPr>
              <w:t xml:space="preserve">При первоначальном признании финансовые обязательства оцениваются по справедливой стоимости, уменьшенной на сумму прочих расходов (затрат по сделке). </w:t>
            </w:r>
            <w:r w:rsidRPr="00D50674">
              <w:rPr>
                <w:rFonts w:ascii="Times New Roman" w:hAnsi="Times New Roman" w:cs="Times New Roman"/>
                <w:color w:val="000000"/>
                <w:spacing w:val="-2"/>
                <w:sz w:val="18"/>
              </w:rPr>
              <w:t>Общество</w:t>
            </w:r>
            <w:r w:rsidRPr="005E3085">
              <w:rPr>
                <w:rFonts w:ascii="Times New Roman" w:hAnsi="Times New Roman" w:cs="Times New Roman"/>
                <w:color w:val="000000"/>
                <w:spacing w:val="-2"/>
                <w:sz w:val="18"/>
              </w:rPr>
              <w:t xml:space="preserve"> классифицирует все финансовые обязательства</w:t>
            </w:r>
            <w:r w:rsidRPr="009B5770">
              <w:rPr>
                <w:rFonts w:ascii="Times New Roman" w:hAnsi="Times New Roman" w:cs="Times New Roman"/>
                <w:color w:val="000000"/>
                <w:spacing w:val="-2"/>
                <w:sz w:val="18"/>
              </w:rPr>
              <w:t xml:space="preserve"> </w:t>
            </w:r>
            <w:r w:rsidRPr="005E3085">
              <w:rPr>
                <w:rFonts w:ascii="Times New Roman" w:hAnsi="Times New Roman" w:cs="Times New Roman"/>
                <w:color w:val="000000"/>
                <w:spacing w:val="-2"/>
                <w:sz w:val="18"/>
              </w:rPr>
              <w:t>как оцениваемые впоследствии по амортизированной стоимости.</w:t>
            </w:r>
          </w:p>
        </w:tc>
      </w:tr>
      <w:tr w:rsidR="00970C6A" w:rsidRPr="00687834" w14:paraId="0A7960DC" w14:textId="77777777" w:rsidTr="00970C6A">
        <w:trPr>
          <w:cantSplit/>
        </w:trPr>
        <w:tc>
          <w:tcPr>
            <w:tcW w:w="378" w:type="pct"/>
            <w:shd w:val="clear" w:color="auto" w:fill="auto"/>
          </w:tcPr>
          <w:p w14:paraId="7CE4A3A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18</w:t>
            </w:r>
          </w:p>
        </w:tc>
        <w:tc>
          <w:tcPr>
            <w:tcW w:w="497" w:type="pct"/>
            <w:shd w:val="clear" w:color="auto" w:fill="auto"/>
          </w:tcPr>
          <w:p w14:paraId="6A6789F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w:t>
            </w:r>
          </w:p>
        </w:tc>
        <w:tc>
          <w:tcPr>
            <w:tcW w:w="1609" w:type="pct"/>
            <w:shd w:val="clear" w:color="auto" w:fill="auto"/>
          </w:tcPr>
          <w:p w14:paraId="2125E25E"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проведения взаимозачетов финансовых активов и финансовых обязательств</w:t>
            </w:r>
          </w:p>
        </w:tc>
        <w:tc>
          <w:tcPr>
            <w:tcW w:w="2516" w:type="pct"/>
            <w:shd w:val="clear" w:color="auto" w:fill="auto"/>
          </w:tcPr>
          <w:p w14:paraId="4569E4C0" w14:textId="6EAF260F" w:rsidR="00970C6A" w:rsidRPr="00D50674" w:rsidRDefault="00994BB1"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396C60C4" w14:textId="77777777" w:rsidTr="00970C6A">
        <w:trPr>
          <w:cantSplit/>
        </w:trPr>
        <w:tc>
          <w:tcPr>
            <w:tcW w:w="5000" w:type="pct"/>
            <w:gridSpan w:val="4"/>
            <w:shd w:val="clear" w:color="auto" w:fill="auto"/>
          </w:tcPr>
          <w:p w14:paraId="6D8599DB"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IV. Порядок признания и последующего учета хеджирования</w:t>
            </w:r>
          </w:p>
        </w:tc>
      </w:tr>
      <w:tr w:rsidR="00994BB1" w:rsidRPr="00687834" w14:paraId="64671A41" w14:textId="77777777" w:rsidTr="00970C6A">
        <w:trPr>
          <w:cantSplit/>
        </w:trPr>
        <w:tc>
          <w:tcPr>
            <w:tcW w:w="378" w:type="pct"/>
            <w:shd w:val="clear" w:color="auto" w:fill="auto"/>
          </w:tcPr>
          <w:p w14:paraId="0DC922F0"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19</w:t>
            </w:r>
          </w:p>
        </w:tc>
        <w:tc>
          <w:tcPr>
            <w:tcW w:w="497" w:type="pct"/>
            <w:shd w:val="clear" w:color="auto" w:fill="auto"/>
          </w:tcPr>
          <w:p w14:paraId="784DFB98"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62B9EF14"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потоков денежных средств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1215ABA9" w14:textId="039FE428"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75145F5" w14:textId="77777777" w:rsidTr="00970C6A">
        <w:trPr>
          <w:cantSplit/>
        </w:trPr>
        <w:tc>
          <w:tcPr>
            <w:tcW w:w="378" w:type="pct"/>
            <w:shd w:val="clear" w:color="auto" w:fill="auto"/>
          </w:tcPr>
          <w:p w14:paraId="626721B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20</w:t>
            </w:r>
          </w:p>
        </w:tc>
        <w:tc>
          <w:tcPr>
            <w:tcW w:w="497" w:type="pct"/>
            <w:shd w:val="clear" w:color="auto" w:fill="auto"/>
          </w:tcPr>
          <w:p w14:paraId="2985CEE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D5FA188"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справедливой стоимости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28C48C90" w14:textId="3877DD02"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D359C5A" w14:textId="77777777" w:rsidTr="00970C6A">
        <w:trPr>
          <w:cantSplit/>
        </w:trPr>
        <w:tc>
          <w:tcPr>
            <w:tcW w:w="378" w:type="pct"/>
            <w:shd w:val="clear" w:color="auto" w:fill="auto"/>
          </w:tcPr>
          <w:p w14:paraId="23F59316"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21</w:t>
            </w:r>
          </w:p>
        </w:tc>
        <w:tc>
          <w:tcPr>
            <w:tcW w:w="497" w:type="pct"/>
            <w:shd w:val="clear" w:color="auto" w:fill="auto"/>
          </w:tcPr>
          <w:p w14:paraId="1F18669F"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6259B03"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чистых инвестиций в иностранные подразделения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6BB86CDF" w14:textId="1B00B1C5"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70C6A" w:rsidRPr="00687834" w14:paraId="409537A7" w14:textId="77777777" w:rsidTr="00970C6A">
        <w:trPr>
          <w:cantSplit/>
        </w:trPr>
        <w:tc>
          <w:tcPr>
            <w:tcW w:w="5000" w:type="pct"/>
            <w:gridSpan w:val="4"/>
            <w:shd w:val="clear" w:color="auto" w:fill="auto"/>
          </w:tcPr>
          <w:p w14:paraId="2CBBED8E"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color w:val="000000"/>
                <w:spacing w:val="-2"/>
                <w:sz w:val="18"/>
              </w:rPr>
              <w:t>Раздел V. Критерии признания и база оценки инвестиционного имущества</w:t>
            </w:r>
          </w:p>
        </w:tc>
      </w:tr>
      <w:tr w:rsidR="00970C6A" w:rsidRPr="00687834" w14:paraId="2ABC4C53" w14:textId="77777777" w:rsidTr="00970C6A">
        <w:trPr>
          <w:cantSplit/>
        </w:trPr>
        <w:tc>
          <w:tcPr>
            <w:tcW w:w="378" w:type="pct"/>
            <w:shd w:val="clear" w:color="auto" w:fill="auto"/>
          </w:tcPr>
          <w:p w14:paraId="3784DE0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22</w:t>
            </w:r>
          </w:p>
        </w:tc>
        <w:tc>
          <w:tcPr>
            <w:tcW w:w="497" w:type="pct"/>
            <w:shd w:val="clear" w:color="auto" w:fill="auto"/>
          </w:tcPr>
          <w:p w14:paraId="7F47977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788BF039"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Применяемая модель учета инвестиционного имущества</w:t>
            </w:r>
          </w:p>
        </w:tc>
        <w:tc>
          <w:tcPr>
            <w:tcW w:w="2516" w:type="pct"/>
            <w:shd w:val="clear" w:color="auto" w:fill="auto"/>
          </w:tcPr>
          <w:p w14:paraId="2B8BBC1C" w14:textId="22948DB6" w:rsidR="00970C6A" w:rsidRPr="00D50674" w:rsidRDefault="00994BB1"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14C8D0F1" w14:textId="77777777" w:rsidR="00970C6A" w:rsidRDefault="00970C6A" w:rsidP="00970C6A">
      <w:pPr>
        <w:rPr>
          <w:rFonts w:ascii="Times New Roman" w:eastAsiaTheme="majorEastAsia" w:hAnsi="Times New Roman" w:cstheme="majorBidi"/>
          <w:b/>
          <w:szCs w:val="32"/>
        </w:rPr>
      </w:pPr>
    </w:p>
    <w:p w14:paraId="77045748"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27C55C8A" w14:textId="77777777" w:rsidTr="00970C6A">
        <w:trPr>
          <w:tblHeader/>
        </w:trPr>
        <w:tc>
          <w:tcPr>
            <w:tcW w:w="776" w:type="dxa"/>
            <w:shd w:val="clear" w:color="auto" w:fill="auto"/>
          </w:tcPr>
          <w:p w14:paraId="7C956C0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0B5E209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514DE7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CA6D84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5C4E2434" w14:textId="77777777" w:rsidTr="00970C6A">
        <w:trPr>
          <w:tblHeader/>
        </w:trPr>
        <w:tc>
          <w:tcPr>
            <w:tcW w:w="776" w:type="dxa"/>
            <w:shd w:val="clear" w:color="auto" w:fill="auto"/>
          </w:tcPr>
          <w:p w14:paraId="597BEE2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26B333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598ACE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2D2E17A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94BB1" w:rsidRPr="00687834" w14:paraId="459D3C74" w14:textId="77777777" w:rsidTr="00970C6A">
        <w:tc>
          <w:tcPr>
            <w:tcW w:w="776" w:type="dxa"/>
            <w:shd w:val="clear" w:color="auto" w:fill="auto"/>
          </w:tcPr>
          <w:p w14:paraId="3CCFC41F"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23</w:t>
            </w:r>
          </w:p>
        </w:tc>
        <w:tc>
          <w:tcPr>
            <w:tcW w:w="941" w:type="dxa"/>
            <w:shd w:val="clear" w:color="auto" w:fill="auto"/>
          </w:tcPr>
          <w:p w14:paraId="09A39BF4"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3108" w:type="dxa"/>
            <w:shd w:val="clear" w:color="auto" w:fill="auto"/>
          </w:tcPr>
          <w:p w14:paraId="64A28614"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используемые организацией в целях проведения различия между инвестиционным имуществом и объектами собственности, занимаемыми владельцем, а также имуществом, предназначенным для продажи в ходе обычной деятельности</w:t>
            </w:r>
          </w:p>
        </w:tc>
        <w:tc>
          <w:tcPr>
            <w:tcW w:w="4951" w:type="dxa"/>
            <w:shd w:val="clear" w:color="auto" w:fill="auto"/>
          </w:tcPr>
          <w:p w14:paraId="49FE8E13" w14:textId="5B5FE266"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994BB1" w:rsidRPr="00687834" w14:paraId="1F04F840" w14:textId="77777777" w:rsidTr="00970C6A">
        <w:tc>
          <w:tcPr>
            <w:tcW w:w="776" w:type="dxa"/>
            <w:shd w:val="clear" w:color="auto" w:fill="auto"/>
          </w:tcPr>
          <w:p w14:paraId="3C2507E8"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24</w:t>
            </w:r>
          </w:p>
        </w:tc>
        <w:tc>
          <w:tcPr>
            <w:tcW w:w="941" w:type="dxa"/>
            <w:shd w:val="clear" w:color="auto" w:fill="auto"/>
          </w:tcPr>
          <w:p w14:paraId="73AD19FB"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3108" w:type="dxa"/>
            <w:shd w:val="clear" w:color="auto" w:fill="auto"/>
          </w:tcPr>
          <w:p w14:paraId="52CAB60E"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соответствующей признанной профессиональной квалификацией, а также недавним опытом проведения оценки инвестиций в недвижимость той же категории и того же места нахождения, что и оцениваемый объект</w:t>
            </w:r>
          </w:p>
        </w:tc>
        <w:tc>
          <w:tcPr>
            <w:tcW w:w="4951" w:type="dxa"/>
            <w:shd w:val="clear" w:color="auto" w:fill="auto"/>
          </w:tcPr>
          <w:p w14:paraId="45B72B4D" w14:textId="4C10DB43"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970C6A" w:rsidRPr="00687834" w14:paraId="503EFF9A" w14:textId="77777777" w:rsidTr="00970C6A">
        <w:tc>
          <w:tcPr>
            <w:tcW w:w="9776" w:type="dxa"/>
            <w:gridSpan w:val="4"/>
            <w:shd w:val="clear" w:color="auto" w:fill="auto"/>
          </w:tcPr>
          <w:p w14:paraId="1CB46979" w14:textId="77777777" w:rsidR="00970C6A" w:rsidRPr="00687834" w:rsidRDefault="00970C6A" w:rsidP="00970C6A">
            <w:pPr>
              <w:widowControl w:val="0"/>
              <w:autoSpaceDE w:val="0"/>
              <w:autoSpaceDN w:val="0"/>
              <w:adjustRightInd w:val="0"/>
              <w:spacing w:after="0" w:line="240"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 Критерии признания, база оценки основных средств</w:t>
            </w:r>
          </w:p>
        </w:tc>
      </w:tr>
      <w:tr w:rsidR="00970C6A" w:rsidRPr="00687834" w14:paraId="69B677BE" w14:textId="77777777" w:rsidTr="00970C6A">
        <w:tc>
          <w:tcPr>
            <w:tcW w:w="776" w:type="dxa"/>
            <w:shd w:val="clear" w:color="auto" w:fill="auto"/>
          </w:tcPr>
          <w:p w14:paraId="1BE09D1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25</w:t>
            </w:r>
          </w:p>
        </w:tc>
        <w:tc>
          <w:tcPr>
            <w:tcW w:w="941" w:type="dxa"/>
            <w:shd w:val="clear" w:color="auto" w:fill="auto"/>
          </w:tcPr>
          <w:p w14:paraId="12F6AB7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1C1D75C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используемая для оценки основных средств (для каждого класса активов)</w:t>
            </w:r>
          </w:p>
        </w:tc>
        <w:tc>
          <w:tcPr>
            <w:tcW w:w="4951" w:type="dxa"/>
            <w:shd w:val="clear" w:color="auto" w:fill="auto"/>
          </w:tcPr>
          <w:p w14:paraId="313B78C8"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Единицей бухгалтерского учета основных средств является инвентарный объект. Минимал</w:t>
            </w:r>
            <w:r>
              <w:rPr>
                <w:rFonts w:ascii="Times New Roman" w:hAnsi="Times New Roman" w:cs="Times New Roman"/>
                <w:color w:val="000000"/>
                <w:spacing w:val="-2"/>
                <w:sz w:val="18"/>
              </w:rPr>
              <w:t xml:space="preserve">ьным объектом учета признается </w:t>
            </w:r>
            <w:r w:rsidRPr="00D50674">
              <w:rPr>
                <w:rFonts w:ascii="Times New Roman" w:hAnsi="Times New Roman" w:cs="Times New Roman"/>
                <w:color w:val="000000"/>
                <w:spacing w:val="-2"/>
                <w:sz w:val="18"/>
              </w:rPr>
              <w:t>объект, способный приносить экономические выгоды в будущем без привлечения других объектов учета. При этом стоимость минимального объекта в силу принципа рациональности не может быть менее, чем 100 000,00 руб.</w:t>
            </w:r>
          </w:p>
          <w:p w14:paraId="51955A4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Общество применяет модель учета для последующей оценке основных средств по первоначальной (исторической) стоимости за вычетом накопленной амортизации и </w:t>
            </w:r>
            <w:r w:rsidRPr="00724F0E">
              <w:rPr>
                <w:rFonts w:ascii="Times New Roman" w:hAnsi="Times New Roman" w:cs="Times New Roman"/>
                <w:color w:val="000000"/>
                <w:spacing w:val="-2"/>
                <w:sz w:val="18"/>
              </w:rPr>
              <w:t>нак</w:t>
            </w:r>
            <w:r>
              <w:rPr>
                <w:rFonts w:ascii="Times New Roman" w:hAnsi="Times New Roman" w:cs="Times New Roman"/>
                <w:color w:val="000000"/>
                <w:spacing w:val="-2"/>
                <w:sz w:val="18"/>
              </w:rPr>
              <w:t xml:space="preserve">опленных убытков от обесценения. </w:t>
            </w:r>
            <w:r w:rsidRPr="00D50674">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Первоначальной стоимостью основных средств признается сумма фактических затрат Общества на сооружение (строительство), создание (изготовление) и приобретение объекта основных средств, включая налог на добавленную стоимость в случаях, установленных ст. 170 НК РФ, в остальных случаях - за исключением возмещаемого налога на добавленную стоимость и иных возмещаемых налогов. </w:t>
            </w:r>
          </w:p>
        </w:tc>
      </w:tr>
      <w:tr w:rsidR="00970C6A" w:rsidRPr="00687834" w14:paraId="386A7D49" w14:textId="77777777" w:rsidTr="00970C6A">
        <w:tc>
          <w:tcPr>
            <w:tcW w:w="776" w:type="dxa"/>
            <w:shd w:val="clear" w:color="auto" w:fill="auto"/>
          </w:tcPr>
          <w:p w14:paraId="181C953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26</w:t>
            </w:r>
          </w:p>
        </w:tc>
        <w:tc>
          <w:tcPr>
            <w:tcW w:w="941" w:type="dxa"/>
            <w:shd w:val="clear" w:color="auto" w:fill="auto"/>
          </w:tcPr>
          <w:p w14:paraId="1B94DC4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8D3A1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Применяемый метод амортизации (для каждого класса активов)</w:t>
            </w:r>
          </w:p>
        </w:tc>
        <w:tc>
          <w:tcPr>
            <w:tcW w:w="4951" w:type="dxa"/>
            <w:shd w:val="clear" w:color="auto" w:fill="auto"/>
          </w:tcPr>
          <w:p w14:paraId="29EE5CC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 xml:space="preserve">Амортизация основных средств рассчитывается по методу равномерного </w:t>
            </w:r>
            <w:r>
              <w:rPr>
                <w:rFonts w:ascii="Times New Roman" w:hAnsi="Times New Roman" w:cs="Times New Roman"/>
                <w:color w:val="000000"/>
                <w:spacing w:val="-2"/>
                <w:sz w:val="18"/>
              </w:rPr>
              <w:t xml:space="preserve">(линейного метода) </w:t>
            </w:r>
            <w:r w:rsidRPr="00D50674">
              <w:rPr>
                <w:rFonts w:ascii="Times New Roman" w:hAnsi="Times New Roman" w:cs="Times New Roman"/>
                <w:color w:val="000000"/>
                <w:spacing w:val="-2"/>
                <w:sz w:val="18"/>
              </w:rPr>
              <w:t>списания основного средства в течение срока его полезного использования.</w:t>
            </w:r>
          </w:p>
        </w:tc>
      </w:tr>
      <w:tr w:rsidR="00970C6A" w:rsidRPr="00687834" w14:paraId="55AE182D" w14:textId="77777777" w:rsidTr="00970C6A">
        <w:tc>
          <w:tcPr>
            <w:tcW w:w="776" w:type="dxa"/>
            <w:shd w:val="clear" w:color="auto" w:fill="auto"/>
          </w:tcPr>
          <w:p w14:paraId="6855336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27</w:t>
            </w:r>
          </w:p>
        </w:tc>
        <w:tc>
          <w:tcPr>
            <w:tcW w:w="941" w:type="dxa"/>
            <w:shd w:val="clear" w:color="auto" w:fill="auto"/>
          </w:tcPr>
          <w:p w14:paraId="27A301F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38F36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полезного использования (для каждого класса активов)</w:t>
            </w:r>
          </w:p>
        </w:tc>
        <w:tc>
          <w:tcPr>
            <w:tcW w:w="4951" w:type="dxa"/>
            <w:shd w:val="clear" w:color="auto" w:fill="auto"/>
          </w:tcPr>
          <w:p w14:paraId="18176C9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Показатели установленных сроков полезного использования по группам объектов основных средств: транспортные средства 3-8 лет, вычислительная и оргтехника 2-3 года, прочие 3-10 лет.</w:t>
            </w:r>
          </w:p>
        </w:tc>
      </w:tr>
      <w:tr w:rsidR="00970C6A" w:rsidRPr="00687834" w14:paraId="0FC08C63" w14:textId="77777777" w:rsidTr="00970C6A">
        <w:tc>
          <w:tcPr>
            <w:tcW w:w="9776" w:type="dxa"/>
            <w:gridSpan w:val="4"/>
            <w:shd w:val="clear" w:color="auto" w:fill="auto"/>
          </w:tcPr>
          <w:p w14:paraId="12E25416" w14:textId="77777777" w:rsidR="00970C6A" w:rsidRPr="00D50674" w:rsidRDefault="00970C6A" w:rsidP="00970C6A">
            <w:pPr>
              <w:widowControl w:val="0"/>
              <w:autoSpaceDE w:val="0"/>
              <w:autoSpaceDN w:val="0"/>
              <w:adjustRightInd w:val="0"/>
              <w:spacing w:after="0" w:line="228"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VII. Критерии признания, база оценки нематериальных активов</w:t>
            </w:r>
          </w:p>
        </w:tc>
      </w:tr>
      <w:tr w:rsidR="00970C6A" w:rsidRPr="00687834" w14:paraId="65993FF8" w14:textId="77777777" w:rsidTr="00970C6A">
        <w:tc>
          <w:tcPr>
            <w:tcW w:w="776" w:type="dxa"/>
            <w:shd w:val="clear" w:color="auto" w:fill="auto"/>
          </w:tcPr>
          <w:p w14:paraId="68D674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28</w:t>
            </w:r>
          </w:p>
        </w:tc>
        <w:tc>
          <w:tcPr>
            <w:tcW w:w="941" w:type="dxa"/>
            <w:shd w:val="clear" w:color="auto" w:fill="auto"/>
          </w:tcPr>
          <w:p w14:paraId="064E971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1006D51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Определение и состав нематериальных активов</w:t>
            </w:r>
          </w:p>
        </w:tc>
        <w:tc>
          <w:tcPr>
            <w:tcW w:w="4951" w:type="dxa"/>
            <w:shd w:val="clear" w:color="auto" w:fill="auto"/>
          </w:tcPr>
          <w:p w14:paraId="7129089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Нематериальным активом признается объект, одновременно удовлетворяющий следующим условиям: </w:t>
            </w:r>
          </w:p>
          <w:p w14:paraId="4E3AE4F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способен приносить Обществу экономические выгоды в будущем, в частности, объект предназначен для использования Обществом при выполнении работ, оказании услуг либо в административных целях или для управленческих нужд; </w:t>
            </w:r>
          </w:p>
          <w:p w14:paraId="446EB16B"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быть подтверждено наличием надлежаще оформленных документов, подтверждающих существование самого актива и права данного Общества на результаты интеллектуальной деятельности или приравненные к ним </w:t>
            </w:r>
          </w:p>
        </w:tc>
      </w:tr>
    </w:tbl>
    <w:p w14:paraId="4337EEBA"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34B1728A" w14:textId="77777777" w:rsidTr="00970C6A">
        <w:trPr>
          <w:tblHeader/>
        </w:trPr>
        <w:tc>
          <w:tcPr>
            <w:tcW w:w="776" w:type="dxa"/>
            <w:shd w:val="clear" w:color="auto" w:fill="auto"/>
          </w:tcPr>
          <w:p w14:paraId="53CE230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2623562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4AD0B5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6D997F3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FCBB73D" w14:textId="77777777" w:rsidTr="00970C6A">
        <w:trPr>
          <w:tblHeader/>
        </w:trPr>
        <w:tc>
          <w:tcPr>
            <w:tcW w:w="776" w:type="dxa"/>
            <w:shd w:val="clear" w:color="auto" w:fill="auto"/>
          </w:tcPr>
          <w:p w14:paraId="1683D5C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1</w:t>
            </w:r>
          </w:p>
        </w:tc>
        <w:tc>
          <w:tcPr>
            <w:tcW w:w="941" w:type="dxa"/>
            <w:shd w:val="clear" w:color="auto" w:fill="auto"/>
            <w:vAlign w:val="bottom"/>
          </w:tcPr>
          <w:p w14:paraId="5AADDF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2</w:t>
            </w:r>
          </w:p>
        </w:tc>
        <w:tc>
          <w:tcPr>
            <w:tcW w:w="3108" w:type="dxa"/>
            <w:shd w:val="clear" w:color="auto" w:fill="auto"/>
            <w:vAlign w:val="bottom"/>
          </w:tcPr>
          <w:p w14:paraId="5B6DD77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3</w:t>
            </w:r>
          </w:p>
        </w:tc>
        <w:tc>
          <w:tcPr>
            <w:tcW w:w="4951" w:type="dxa"/>
            <w:shd w:val="clear" w:color="auto" w:fill="auto"/>
            <w:vAlign w:val="bottom"/>
          </w:tcPr>
          <w:p w14:paraId="1FF0B13A"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4</w:t>
            </w:r>
          </w:p>
        </w:tc>
      </w:tr>
      <w:tr w:rsidR="00970C6A" w:rsidRPr="00687834" w14:paraId="508703F8" w14:textId="77777777" w:rsidTr="00970C6A">
        <w:tc>
          <w:tcPr>
            <w:tcW w:w="776" w:type="dxa"/>
            <w:shd w:val="clear" w:color="auto" w:fill="auto"/>
          </w:tcPr>
          <w:p w14:paraId="75418FB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28</w:t>
            </w:r>
          </w:p>
        </w:tc>
        <w:tc>
          <w:tcPr>
            <w:tcW w:w="941" w:type="dxa"/>
            <w:shd w:val="clear" w:color="auto" w:fill="auto"/>
          </w:tcPr>
          <w:p w14:paraId="6F32BFA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08EEA29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Определение и состав нематериальных активов</w:t>
            </w:r>
          </w:p>
        </w:tc>
        <w:tc>
          <w:tcPr>
            <w:tcW w:w="4951" w:type="dxa"/>
            <w:shd w:val="clear" w:color="auto" w:fill="auto"/>
          </w:tcPr>
          <w:p w14:paraId="45DF39C4"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средства индивидуализации; </w:t>
            </w:r>
          </w:p>
          <w:p w14:paraId="1FB7EAA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имеются ограничения доступа иных лиц к экономическим выгодам от использования объекта (Общество имеет контроль над объектом); </w:t>
            </w:r>
          </w:p>
          <w:p w14:paraId="6DB2937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может быть идентифицирован (возможность выделения или отделения от других активов); </w:t>
            </w:r>
          </w:p>
          <w:p w14:paraId="76D0F56D"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предназначен для использования в течение более чем 12 месяцев; </w:t>
            </w:r>
          </w:p>
          <w:p w14:paraId="496460B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не имеет материально-вещественной формы; </w:t>
            </w:r>
          </w:p>
          <w:p w14:paraId="2ADE3726"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первоначальная стоимость объекта может быть надежно определена.</w:t>
            </w:r>
          </w:p>
          <w:p w14:paraId="29F68645"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Неисключительные права на объекты интеллектуальной собственности, подтвержденные соответствующим договором и предназначенные для использования в течение более чем 12 месяцев, относятся к нематериальным активам.</w:t>
            </w:r>
          </w:p>
          <w:p w14:paraId="7189DA42" w14:textId="77777777" w:rsidR="00970C6A" w:rsidRPr="00216762"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p>
        </w:tc>
      </w:tr>
      <w:tr w:rsidR="00970C6A" w:rsidRPr="00687834" w14:paraId="26E7C354" w14:textId="77777777" w:rsidTr="00970C6A">
        <w:tc>
          <w:tcPr>
            <w:tcW w:w="776" w:type="dxa"/>
            <w:shd w:val="clear" w:color="auto" w:fill="auto"/>
          </w:tcPr>
          <w:p w14:paraId="66B033C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29</w:t>
            </w:r>
          </w:p>
        </w:tc>
        <w:tc>
          <w:tcPr>
            <w:tcW w:w="941" w:type="dxa"/>
            <w:shd w:val="clear" w:color="auto" w:fill="auto"/>
          </w:tcPr>
          <w:p w14:paraId="10C0699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409E793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оценки для каждого класса активов (стоимость приобретения за вычетом амортизации или стоимость переоценки за вычетом амортизации)</w:t>
            </w:r>
          </w:p>
        </w:tc>
        <w:tc>
          <w:tcPr>
            <w:tcW w:w="4951" w:type="dxa"/>
            <w:shd w:val="clear" w:color="auto" w:fill="auto"/>
          </w:tcPr>
          <w:p w14:paraId="1A9D7D97" w14:textId="77777777" w:rsidR="00970C6A" w:rsidRPr="00D50674" w:rsidRDefault="00970C6A" w:rsidP="00970C6A">
            <w:pPr>
              <w:outlineLvl w:val="0"/>
              <w:rPr>
                <w:rFonts w:ascii="Arial" w:hAnsi="Arial" w:cs="Arial"/>
                <w:color w:val="000000"/>
                <w:sz w:val="16"/>
                <w:szCs w:val="16"/>
              </w:rPr>
            </w:pPr>
            <w:r w:rsidRPr="00216762">
              <w:rPr>
                <w:rFonts w:ascii="Times New Roman" w:hAnsi="Times New Roman" w:cs="Times New Roman"/>
                <w:color w:val="000000"/>
                <w:spacing w:val="-2"/>
                <w:sz w:val="18"/>
              </w:rPr>
              <w:t xml:space="preserve">Для последующей оценки нематериальных активов </w:t>
            </w:r>
            <w:r>
              <w:rPr>
                <w:rFonts w:ascii="Times New Roman" w:hAnsi="Times New Roman" w:cs="Times New Roman"/>
                <w:color w:val="000000"/>
                <w:spacing w:val="-2"/>
                <w:sz w:val="18"/>
              </w:rPr>
              <w:t>Общество</w:t>
            </w:r>
            <w:r w:rsidRPr="00216762">
              <w:rPr>
                <w:rFonts w:ascii="Times New Roman" w:hAnsi="Times New Roman" w:cs="Times New Roman"/>
                <w:color w:val="000000"/>
                <w:spacing w:val="-2"/>
                <w:sz w:val="18"/>
              </w:rPr>
              <w:t xml:space="preserve"> использует модель учета по первоначальной стоимости за вычетом накопленной амортизации и накопленных убытков от обесценения для всех групп нематериальных активов.</w:t>
            </w:r>
          </w:p>
        </w:tc>
      </w:tr>
      <w:tr w:rsidR="00970C6A" w:rsidRPr="00687834" w14:paraId="75AB9135" w14:textId="77777777" w:rsidTr="00970C6A">
        <w:tc>
          <w:tcPr>
            <w:tcW w:w="776" w:type="dxa"/>
            <w:shd w:val="clear" w:color="auto" w:fill="auto"/>
          </w:tcPr>
          <w:p w14:paraId="243D2D35"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30</w:t>
            </w:r>
          </w:p>
        </w:tc>
        <w:tc>
          <w:tcPr>
            <w:tcW w:w="941" w:type="dxa"/>
            <w:shd w:val="clear" w:color="auto" w:fill="auto"/>
          </w:tcPr>
          <w:p w14:paraId="59FC0CDD"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3586667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Раскрытие для каждого класса активов с неопределенным сроком полезного использования факта ежегодного тестирования на обесценение, информации о наличии возможных признаков </w:t>
            </w:r>
            <w:proofErr w:type="spellStart"/>
            <w:r w:rsidRPr="00687834">
              <w:rPr>
                <w:rFonts w:ascii="Times New Roman" w:hAnsi="Times New Roman" w:cs="Times New Roman"/>
                <w:color w:val="000000"/>
                <w:spacing w:val="-2"/>
                <w:sz w:val="18"/>
              </w:rPr>
              <w:t>обесцения</w:t>
            </w:r>
            <w:proofErr w:type="spellEnd"/>
          </w:p>
        </w:tc>
        <w:tc>
          <w:tcPr>
            <w:tcW w:w="4951" w:type="dxa"/>
            <w:shd w:val="clear" w:color="auto" w:fill="auto"/>
          </w:tcPr>
          <w:p w14:paraId="0016619E" w14:textId="77777777" w:rsidR="00970C6A" w:rsidRPr="00D50674" w:rsidRDefault="00970C6A" w:rsidP="00970C6A">
            <w:pPr>
              <w:outlineLvl w:val="0"/>
              <w:rPr>
                <w:rFonts w:ascii="Arial" w:hAnsi="Arial" w:cs="Arial"/>
                <w:color w:val="000000"/>
                <w:sz w:val="16"/>
                <w:szCs w:val="16"/>
              </w:rPr>
            </w:pPr>
            <w:r w:rsidRPr="00D50674">
              <w:rPr>
                <w:rFonts w:ascii="Times New Roman" w:hAnsi="Times New Roman" w:cs="Times New Roman"/>
                <w:color w:val="000000"/>
                <w:spacing w:val="-2"/>
                <w:sz w:val="18"/>
              </w:rPr>
              <w:t>Нематериальные активы с неограниченным сроком полезного использования не амортизируются. При этом они ежегодно анализируются на предмет обесценения либо по отдельности, либо на уровне подразделения, генерирующего денежные потоки. Срок полезного использования нематериального актива с неограниченным сроком использования анализируется на предмет наличия обстоятельств, подтверждающих правильность существующей оценки срока полезного использования такого актива. В противном случае срок полезного использования перспективно меняется с неограниченного на ограниченный.</w:t>
            </w:r>
          </w:p>
        </w:tc>
      </w:tr>
      <w:tr w:rsidR="00970C6A" w:rsidRPr="00687834" w14:paraId="1378C74D" w14:textId="77777777" w:rsidTr="00970C6A">
        <w:tc>
          <w:tcPr>
            <w:tcW w:w="776" w:type="dxa"/>
            <w:shd w:val="clear" w:color="auto" w:fill="auto"/>
          </w:tcPr>
          <w:p w14:paraId="51EEA1E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31</w:t>
            </w:r>
          </w:p>
        </w:tc>
        <w:tc>
          <w:tcPr>
            <w:tcW w:w="941" w:type="dxa"/>
            <w:shd w:val="clear" w:color="auto" w:fill="auto"/>
          </w:tcPr>
          <w:p w14:paraId="4AC607F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2A2B670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и методы амортизации для нематериальных активов с ограниченным сроком использования</w:t>
            </w:r>
          </w:p>
        </w:tc>
        <w:tc>
          <w:tcPr>
            <w:tcW w:w="4951" w:type="dxa"/>
            <w:shd w:val="clear" w:color="auto" w:fill="auto"/>
          </w:tcPr>
          <w:p w14:paraId="5E1CD734" w14:textId="77777777" w:rsidR="00970C6A" w:rsidRPr="00D50674" w:rsidRDefault="00970C6A" w:rsidP="00970C6A">
            <w:pPr>
              <w:outlineLvl w:val="0"/>
              <w:rPr>
                <w:rFonts w:ascii="Arial" w:hAnsi="Arial" w:cs="Arial"/>
                <w:color w:val="000000"/>
                <w:sz w:val="16"/>
                <w:szCs w:val="16"/>
              </w:rPr>
            </w:pPr>
            <w:r w:rsidRPr="00216762">
              <w:rPr>
                <w:rFonts w:ascii="Times New Roman" w:hAnsi="Times New Roman" w:cs="Times New Roman"/>
                <w:color w:val="000000"/>
                <w:spacing w:val="-2"/>
                <w:sz w:val="18"/>
              </w:rPr>
              <w:t>Нематериальные активы с ограниченным сроком полезного использования амортизируются в течение срока полезного использования и анализируются на предмет обесценения в случае наличия признаков возможного обесценения нематериального актива. Сроки и порядок амортизации нематериальных активов с ограниченным сроком полезного использования анализируются как минимум ежегодно в конце каждого отчетного года. Изменения ожидаемого срока полезного использования или ожидаемого характера использования конкретного актива и получение будущих экономических выгод от него учитываются посредством изменения срока или порядка амортизации (в зависимости от ситуации) и рассматриваются в качестве изменений учетных оценок.</w:t>
            </w:r>
          </w:p>
        </w:tc>
      </w:tr>
      <w:tr w:rsidR="00970C6A" w:rsidRPr="00687834" w14:paraId="6D680E8B" w14:textId="77777777" w:rsidTr="00970C6A">
        <w:tc>
          <w:tcPr>
            <w:tcW w:w="776" w:type="dxa"/>
            <w:shd w:val="clear" w:color="auto" w:fill="auto"/>
          </w:tcPr>
          <w:p w14:paraId="1B828D8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32</w:t>
            </w:r>
          </w:p>
        </w:tc>
        <w:tc>
          <w:tcPr>
            <w:tcW w:w="941" w:type="dxa"/>
            <w:shd w:val="clear" w:color="auto" w:fill="auto"/>
          </w:tcPr>
          <w:p w14:paraId="7A7CECA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258FB6B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учета затрат на создание нематериальных активов собственными силами</w:t>
            </w:r>
          </w:p>
        </w:tc>
        <w:tc>
          <w:tcPr>
            <w:tcW w:w="4951" w:type="dxa"/>
            <w:shd w:val="clear" w:color="auto" w:fill="auto"/>
          </w:tcPr>
          <w:p w14:paraId="15620BB6" w14:textId="60772833" w:rsidR="00970C6A" w:rsidRPr="00216762"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26FE2642" w14:textId="77777777" w:rsidTr="00970C6A">
        <w:tc>
          <w:tcPr>
            <w:tcW w:w="9776" w:type="dxa"/>
            <w:gridSpan w:val="4"/>
            <w:shd w:val="clear" w:color="auto" w:fill="auto"/>
          </w:tcPr>
          <w:p w14:paraId="4C02EAFF" w14:textId="77777777" w:rsidR="00970C6A" w:rsidRPr="00B534A1" w:rsidRDefault="00970C6A" w:rsidP="00970C6A">
            <w:pPr>
              <w:outlineLvl w:val="0"/>
              <w:rPr>
                <w:rFonts w:ascii="Times New Roman" w:hAnsi="Times New Roman" w:cs="Times New Roman"/>
                <w:spacing w:val="-2"/>
                <w:sz w:val="18"/>
                <w:szCs w:val="18"/>
              </w:rPr>
            </w:pPr>
            <w:r w:rsidRPr="00687834">
              <w:rPr>
                <w:rFonts w:ascii="Times New Roman" w:hAnsi="Times New Roman" w:cs="Times New Roman"/>
                <w:b/>
                <w:color w:val="000000"/>
                <w:spacing w:val="-2"/>
                <w:sz w:val="18"/>
              </w:rPr>
              <w:t>Раздел VIII. Порядок признания и последующего учета вознаграждений работникам и связанных с ними отчислений</w:t>
            </w:r>
          </w:p>
        </w:tc>
      </w:tr>
      <w:tr w:rsidR="00970C6A" w:rsidRPr="00687834" w14:paraId="2CCC1124" w14:textId="77777777" w:rsidTr="00970C6A">
        <w:tc>
          <w:tcPr>
            <w:tcW w:w="776" w:type="dxa"/>
            <w:shd w:val="clear" w:color="auto" w:fill="auto"/>
          </w:tcPr>
          <w:p w14:paraId="7F0E81D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33</w:t>
            </w:r>
          </w:p>
        </w:tc>
        <w:tc>
          <w:tcPr>
            <w:tcW w:w="941" w:type="dxa"/>
            <w:shd w:val="clear" w:color="auto" w:fill="auto"/>
          </w:tcPr>
          <w:p w14:paraId="6A9853C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19</w:t>
            </w:r>
          </w:p>
        </w:tc>
        <w:tc>
          <w:tcPr>
            <w:tcW w:w="3108" w:type="dxa"/>
            <w:shd w:val="clear" w:color="auto" w:fill="auto"/>
          </w:tcPr>
          <w:p w14:paraId="70D39D96"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4951" w:type="dxa"/>
            <w:shd w:val="clear" w:color="auto" w:fill="auto"/>
          </w:tcPr>
          <w:p w14:paraId="01517397" w14:textId="77777777" w:rsidR="00970C6A" w:rsidRPr="00B534A1" w:rsidRDefault="00970C6A" w:rsidP="00970C6A">
            <w:pPr>
              <w:outlineLvl w:val="0"/>
              <w:rPr>
                <w:rFonts w:ascii="Times New Roman" w:hAnsi="Times New Roman" w:cs="Times New Roman"/>
                <w:spacing w:val="-2"/>
                <w:sz w:val="18"/>
                <w:szCs w:val="18"/>
              </w:rPr>
            </w:pPr>
            <w:r w:rsidRPr="00685A3A">
              <w:rPr>
                <w:rFonts w:ascii="Times New Roman" w:hAnsi="Times New Roman" w:cs="Times New Roman"/>
                <w:color w:val="000000"/>
                <w:spacing w:val="-2"/>
                <w:sz w:val="18"/>
              </w:rPr>
              <w:t xml:space="preserve">Общество признает обязательство по выплате краткосрочных вознаграждений работникам за осуществление работниками трудовых функций в том периоде, в котором работники выполнили трудовые функции, обеспечивающие право на их получение в размере </w:t>
            </w:r>
            <w:proofErr w:type="spellStart"/>
            <w:r w:rsidRPr="00685A3A">
              <w:rPr>
                <w:rFonts w:ascii="Times New Roman" w:hAnsi="Times New Roman" w:cs="Times New Roman"/>
                <w:color w:val="000000"/>
                <w:spacing w:val="-2"/>
                <w:sz w:val="18"/>
              </w:rPr>
              <w:t>недисконтированной</w:t>
            </w:r>
            <w:proofErr w:type="spellEnd"/>
            <w:r w:rsidRPr="00685A3A">
              <w:rPr>
                <w:rFonts w:ascii="Times New Roman" w:hAnsi="Times New Roman" w:cs="Times New Roman"/>
                <w:color w:val="000000"/>
                <w:spacing w:val="-2"/>
                <w:sz w:val="18"/>
              </w:rPr>
              <w:t xml:space="preserve"> величины. Оценочные обязательства по оплате отпусков работникам, признается в отчетности в составе обязательств перед </w:t>
            </w:r>
          </w:p>
        </w:tc>
      </w:tr>
    </w:tbl>
    <w:p w14:paraId="2BBA6F24" w14:textId="77777777" w:rsidR="00970C6A"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678F218F" w14:textId="77777777" w:rsidTr="00970C6A">
        <w:trPr>
          <w:tblHeader/>
        </w:trPr>
        <w:tc>
          <w:tcPr>
            <w:tcW w:w="776" w:type="dxa"/>
            <w:shd w:val="clear" w:color="auto" w:fill="auto"/>
          </w:tcPr>
          <w:p w14:paraId="2A468DF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6FC1CCD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78DBE61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27183AA9"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6487A7F" w14:textId="77777777" w:rsidTr="00970C6A">
        <w:trPr>
          <w:tblHeader/>
        </w:trPr>
        <w:tc>
          <w:tcPr>
            <w:tcW w:w="776" w:type="dxa"/>
            <w:shd w:val="clear" w:color="auto" w:fill="auto"/>
          </w:tcPr>
          <w:p w14:paraId="790765A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2BD4B24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19C8478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36DCC6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54F296D4" w14:textId="77777777" w:rsidTr="00970C6A">
        <w:tc>
          <w:tcPr>
            <w:tcW w:w="776" w:type="dxa"/>
            <w:shd w:val="clear" w:color="auto" w:fill="auto"/>
          </w:tcPr>
          <w:p w14:paraId="75900824"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33</w:t>
            </w:r>
          </w:p>
        </w:tc>
        <w:tc>
          <w:tcPr>
            <w:tcW w:w="941" w:type="dxa"/>
            <w:shd w:val="clear" w:color="auto" w:fill="auto"/>
          </w:tcPr>
          <w:p w14:paraId="31953B26"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19</w:t>
            </w:r>
          </w:p>
        </w:tc>
        <w:tc>
          <w:tcPr>
            <w:tcW w:w="3108" w:type="dxa"/>
            <w:shd w:val="clear" w:color="auto" w:fill="auto"/>
          </w:tcPr>
          <w:p w14:paraId="450AF43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4951" w:type="dxa"/>
            <w:shd w:val="clear" w:color="auto" w:fill="auto"/>
          </w:tcPr>
          <w:p w14:paraId="504728B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5A3A">
              <w:rPr>
                <w:rFonts w:ascii="Times New Roman" w:hAnsi="Times New Roman" w:cs="Times New Roman"/>
                <w:color w:val="000000"/>
                <w:spacing w:val="-2"/>
                <w:sz w:val="18"/>
              </w:rPr>
              <w:t xml:space="preserve">работниками по </w:t>
            </w:r>
            <w:proofErr w:type="spellStart"/>
            <w:r w:rsidRPr="00685A3A">
              <w:rPr>
                <w:rFonts w:ascii="Times New Roman" w:hAnsi="Times New Roman" w:cs="Times New Roman"/>
                <w:color w:val="000000"/>
                <w:spacing w:val="-2"/>
                <w:sz w:val="18"/>
              </w:rPr>
              <w:t>кракросрочным</w:t>
            </w:r>
            <w:proofErr w:type="spellEnd"/>
            <w:r w:rsidRPr="00685A3A">
              <w:rPr>
                <w:rFonts w:ascii="Times New Roman" w:hAnsi="Times New Roman" w:cs="Times New Roman"/>
                <w:color w:val="000000"/>
                <w:spacing w:val="-2"/>
                <w:sz w:val="18"/>
              </w:rPr>
              <w:t xml:space="preserve"> вознаграждениям. К вознаграждениям работникам также относятся расходы на добровольное личное страхование (в том числе добровольное медицинское страхование).</w:t>
            </w:r>
          </w:p>
        </w:tc>
      </w:tr>
      <w:tr w:rsidR="00994BB1" w:rsidRPr="00687834" w14:paraId="5DB1FA71" w14:textId="77777777" w:rsidTr="00970C6A">
        <w:tc>
          <w:tcPr>
            <w:tcW w:w="776" w:type="dxa"/>
            <w:shd w:val="clear" w:color="auto" w:fill="auto"/>
          </w:tcPr>
          <w:p w14:paraId="79911762"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34</w:t>
            </w:r>
          </w:p>
        </w:tc>
        <w:tc>
          <w:tcPr>
            <w:tcW w:w="941" w:type="dxa"/>
            <w:shd w:val="clear" w:color="auto" w:fill="auto"/>
          </w:tcPr>
          <w:p w14:paraId="4E3AF8AC"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4762B1E1"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Описание пенсионных планов с установленными выплатами, реализуемых </w:t>
            </w:r>
            <w:proofErr w:type="spellStart"/>
            <w:r w:rsidRPr="00687834">
              <w:rPr>
                <w:rFonts w:ascii="Times New Roman" w:hAnsi="Times New Roman" w:cs="Times New Roman"/>
                <w:color w:val="000000"/>
                <w:spacing w:val="-2"/>
                <w:sz w:val="18"/>
              </w:rPr>
              <w:t>некредитной</w:t>
            </w:r>
            <w:proofErr w:type="spellEnd"/>
            <w:r w:rsidRPr="00687834">
              <w:rPr>
                <w:rFonts w:ascii="Times New Roman" w:hAnsi="Times New Roman" w:cs="Times New Roman"/>
                <w:color w:val="000000"/>
                <w:spacing w:val="-2"/>
                <w:sz w:val="18"/>
              </w:rPr>
              <w:t xml:space="preserve"> финансовой организацией</w:t>
            </w:r>
          </w:p>
        </w:tc>
        <w:tc>
          <w:tcPr>
            <w:tcW w:w="4951" w:type="dxa"/>
            <w:shd w:val="clear" w:color="auto" w:fill="auto"/>
          </w:tcPr>
          <w:p w14:paraId="304EE4F3" w14:textId="579EDAA3"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994BB1" w:rsidRPr="00687834" w14:paraId="6926D1E6" w14:textId="77777777" w:rsidTr="00970C6A">
        <w:tc>
          <w:tcPr>
            <w:tcW w:w="776" w:type="dxa"/>
            <w:shd w:val="clear" w:color="auto" w:fill="auto"/>
          </w:tcPr>
          <w:p w14:paraId="0FE1BBC9"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35</w:t>
            </w:r>
          </w:p>
        </w:tc>
        <w:tc>
          <w:tcPr>
            <w:tcW w:w="941" w:type="dxa"/>
            <w:shd w:val="clear" w:color="auto" w:fill="auto"/>
          </w:tcPr>
          <w:p w14:paraId="61EDD5B9"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7C2D13E3"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4951" w:type="dxa"/>
            <w:shd w:val="clear" w:color="auto" w:fill="auto"/>
          </w:tcPr>
          <w:p w14:paraId="6860EB11" w14:textId="3A390F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994BB1" w:rsidRPr="00687834" w14:paraId="405C3DB1" w14:textId="77777777" w:rsidTr="00970C6A">
        <w:tc>
          <w:tcPr>
            <w:tcW w:w="776" w:type="dxa"/>
            <w:shd w:val="clear" w:color="auto" w:fill="auto"/>
          </w:tcPr>
          <w:p w14:paraId="114F65E2"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36</w:t>
            </w:r>
          </w:p>
        </w:tc>
        <w:tc>
          <w:tcPr>
            <w:tcW w:w="941" w:type="dxa"/>
            <w:shd w:val="clear" w:color="auto" w:fill="auto"/>
          </w:tcPr>
          <w:p w14:paraId="2E045636"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776C178D"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в отчетности вознаграждений работникам по окончании трудовой деятельности, не ограниченных фиксируемыми платежами</w:t>
            </w:r>
          </w:p>
        </w:tc>
        <w:tc>
          <w:tcPr>
            <w:tcW w:w="4951" w:type="dxa"/>
            <w:shd w:val="clear" w:color="auto" w:fill="auto"/>
          </w:tcPr>
          <w:p w14:paraId="08D0766F" w14:textId="07EA026D"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970C6A" w:rsidRPr="00687834" w14:paraId="73B92B65" w14:textId="77777777" w:rsidTr="00970C6A">
        <w:tc>
          <w:tcPr>
            <w:tcW w:w="9776" w:type="dxa"/>
            <w:gridSpan w:val="4"/>
            <w:shd w:val="clear" w:color="auto" w:fill="auto"/>
          </w:tcPr>
          <w:p w14:paraId="2DB78013" w14:textId="77777777" w:rsidR="00970C6A" w:rsidRPr="00687834" w:rsidRDefault="00970C6A" w:rsidP="00970C6A">
            <w:pPr>
              <w:widowControl w:val="0"/>
              <w:autoSpaceDE w:val="0"/>
              <w:autoSpaceDN w:val="0"/>
              <w:adjustRightInd w:val="0"/>
              <w:spacing w:after="0" w:line="228"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IX. Критерии признания, база оценки и порядок учета других активов и обязательств</w:t>
            </w:r>
          </w:p>
        </w:tc>
      </w:tr>
      <w:tr w:rsidR="00970C6A" w:rsidRPr="00687834" w14:paraId="0511DA13" w14:textId="77777777" w:rsidTr="00970C6A">
        <w:tc>
          <w:tcPr>
            <w:tcW w:w="776" w:type="dxa"/>
            <w:shd w:val="clear" w:color="auto" w:fill="auto"/>
          </w:tcPr>
          <w:p w14:paraId="21C2C15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37</w:t>
            </w:r>
          </w:p>
        </w:tc>
        <w:tc>
          <w:tcPr>
            <w:tcW w:w="941" w:type="dxa"/>
            <w:shd w:val="clear" w:color="auto" w:fill="auto"/>
          </w:tcPr>
          <w:p w14:paraId="478120C5"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5</w:t>
            </w:r>
          </w:p>
        </w:tc>
        <w:tc>
          <w:tcPr>
            <w:tcW w:w="3108" w:type="dxa"/>
            <w:shd w:val="clear" w:color="auto" w:fill="auto"/>
          </w:tcPr>
          <w:p w14:paraId="3FD2F57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долгосрочных активов, предназначенных для продажи</w:t>
            </w:r>
          </w:p>
        </w:tc>
        <w:tc>
          <w:tcPr>
            <w:tcW w:w="4951" w:type="dxa"/>
            <w:shd w:val="clear" w:color="auto" w:fill="auto"/>
          </w:tcPr>
          <w:p w14:paraId="1B1EBBA8" w14:textId="08F8B04E" w:rsidR="00970C6A" w:rsidRPr="00687834" w:rsidRDefault="00994BB1"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0FEB622B" w14:textId="77777777" w:rsidTr="00970C6A">
        <w:tc>
          <w:tcPr>
            <w:tcW w:w="776" w:type="dxa"/>
            <w:shd w:val="clear" w:color="auto" w:fill="auto"/>
          </w:tcPr>
          <w:p w14:paraId="18E7CDA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38</w:t>
            </w:r>
          </w:p>
        </w:tc>
        <w:tc>
          <w:tcPr>
            <w:tcW w:w="941" w:type="dxa"/>
            <w:shd w:val="clear" w:color="auto" w:fill="auto"/>
          </w:tcPr>
          <w:p w14:paraId="0FC9C688"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37</w:t>
            </w:r>
          </w:p>
        </w:tc>
        <w:tc>
          <w:tcPr>
            <w:tcW w:w="3108" w:type="dxa"/>
            <w:shd w:val="clear" w:color="auto" w:fill="auto"/>
          </w:tcPr>
          <w:p w14:paraId="4AD205B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резервов - оценочных обязательств</w:t>
            </w:r>
          </w:p>
        </w:tc>
        <w:tc>
          <w:tcPr>
            <w:tcW w:w="4951" w:type="dxa"/>
            <w:shd w:val="clear" w:color="auto" w:fill="auto"/>
          </w:tcPr>
          <w:p w14:paraId="7632A4D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5A3A">
              <w:rPr>
                <w:rFonts w:ascii="Times New Roman" w:hAnsi="Times New Roman" w:cs="Times New Roman"/>
                <w:color w:val="000000"/>
                <w:spacing w:val="-2"/>
                <w:sz w:val="18"/>
              </w:rPr>
              <w:t>Оценочное обязательство признаётся, если Общество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которые можно оценить в денежном выражении с достаточной степенью надежности. В случае наличия ряда аналогичных обязательств вероятность оттока ресурсов для их погашения определяется для всего класса обязательств в целом. Оценочное обязательство признается даже в случае, когда вероятность оттока ресурсов в отношении любой отдельно взятой позиции статей, включенной в один и тот же класс обязательств, может быть незначительной.</w:t>
            </w:r>
          </w:p>
        </w:tc>
      </w:tr>
      <w:tr w:rsidR="00970C6A" w:rsidRPr="00687834" w14:paraId="1A02AA65" w14:textId="77777777" w:rsidTr="00970C6A">
        <w:tc>
          <w:tcPr>
            <w:tcW w:w="776" w:type="dxa"/>
            <w:shd w:val="clear" w:color="auto" w:fill="auto"/>
          </w:tcPr>
          <w:p w14:paraId="5421C1C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w:t>
            </w:r>
          </w:p>
        </w:tc>
        <w:tc>
          <w:tcPr>
            <w:tcW w:w="941" w:type="dxa"/>
            <w:shd w:val="clear" w:color="auto" w:fill="auto"/>
          </w:tcPr>
          <w:p w14:paraId="2E146F1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60F6F09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обязательств по аренде</w:t>
            </w:r>
          </w:p>
        </w:tc>
        <w:tc>
          <w:tcPr>
            <w:tcW w:w="4951" w:type="dxa"/>
            <w:shd w:val="clear" w:color="auto" w:fill="auto"/>
          </w:tcPr>
          <w:p w14:paraId="7C77C662" w14:textId="77777777" w:rsidR="00970C6A" w:rsidRPr="007C2C86" w:rsidRDefault="00970C6A" w:rsidP="00970C6A">
            <w:pPr>
              <w:shd w:val="clear" w:color="auto" w:fill="FFFFFF"/>
              <w:suppressAutoHyphens/>
              <w:autoSpaceDE w:val="0"/>
              <w:autoSpaceDN w:val="0"/>
              <w:adjustRightInd w:val="0"/>
              <w:rPr>
                <w:rFonts w:ascii="Times New Roman" w:hAnsi="Times New Roman" w:cs="Times New Roman"/>
                <w:color w:val="000000"/>
                <w:spacing w:val="-2"/>
                <w:sz w:val="18"/>
              </w:rPr>
            </w:pPr>
            <w:r w:rsidRPr="007C2C86">
              <w:rPr>
                <w:rFonts w:ascii="Times New Roman" w:hAnsi="Times New Roman" w:cs="Times New Roman"/>
                <w:color w:val="000000"/>
                <w:spacing w:val="-2"/>
                <w:sz w:val="18"/>
              </w:rPr>
              <w:t xml:space="preserve">В момент заключения договора Общество оценивает, является ли соглашение арендой либо содержит ли оно признаки аренды. С этой целью Общество определяет, передает ли договор право контролировать использование идентифицированного актива в течение определенного периода времени в обмен на возмещение. Когда Общество является арендатором, Общество признает обязательства по аренде в отношении осуществления арендных платежей и активы в форме права пользования, которые представляют собой право на использование базовых активов. Общество признает активы в форме права пользования на дату начала аренды (т. е. дату, на которую базовый актив становится доступным для использования). Активы в форме права пользования оцениваются по первоначальной стоимости, за вычетом накопленной амортизации и накопленных убытков от обесценения, с корректировкой на переоценку обязательств по аренде. Первоначальная стоимость активов в форме права пользования включает величину признанных обязательств по </w:t>
            </w:r>
          </w:p>
        </w:tc>
      </w:tr>
    </w:tbl>
    <w:p w14:paraId="734FA3DA" w14:textId="77777777" w:rsidR="00970C6A" w:rsidRDefault="00970C6A" w:rsidP="00970C6A">
      <w:pPr>
        <w:rPr>
          <w:rFonts w:ascii="Times New Roman" w:eastAsiaTheme="majorEastAsia" w:hAnsi="Times New Roman" w:cstheme="majorBidi"/>
          <w:b/>
          <w:szCs w:val="32"/>
        </w:rPr>
      </w:pPr>
      <w:r>
        <w:br w:type="page"/>
      </w:r>
    </w:p>
    <w:p w14:paraId="514DE71E"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7A799B46" w14:textId="77777777" w:rsidTr="00970C6A">
        <w:trPr>
          <w:tblHeader/>
        </w:trPr>
        <w:tc>
          <w:tcPr>
            <w:tcW w:w="776" w:type="dxa"/>
            <w:shd w:val="clear" w:color="auto" w:fill="auto"/>
          </w:tcPr>
          <w:p w14:paraId="34A84CB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37946BD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53F8E82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0EEECEA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DFF197D" w14:textId="77777777" w:rsidTr="00970C6A">
        <w:trPr>
          <w:tblHeader/>
        </w:trPr>
        <w:tc>
          <w:tcPr>
            <w:tcW w:w="776" w:type="dxa"/>
            <w:shd w:val="clear" w:color="auto" w:fill="auto"/>
          </w:tcPr>
          <w:p w14:paraId="2646D3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636486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B83DD6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CD261C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49DE069" w14:textId="77777777" w:rsidTr="00970C6A">
        <w:tc>
          <w:tcPr>
            <w:tcW w:w="776" w:type="dxa"/>
            <w:shd w:val="clear" w:color="auto" w:fill="auto"/>
          </w:tcPr>
          <w:p w14:paraId="6E81C1B3"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w:t>
            </w:r>
          </w:p>
        </w:tc>
        <w:tc>
          <w:tcPr>
            <w:tcW w:w="941" w:type="dxa"/>
            <w:shd w:val="clear" w:color="auto" w:fill="auto"/>
          </w:tcPr>
          <w:p w14:paraId="02F0E272"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6E2BF0F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обязательств по аренде</w:t>
            </w:r>
          </w:p>
        </w:tc>
        <w:tc>
          <w:tcPr>
            <w:tcW w:w="4951" w:type="dxa"/>
            <w:shd w:val="clear" w:color="auto" w:fill="auto"/>
          </w:tcPr>
          <w:p w14:paraId="26C87E31" w14:textId="7777777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sidRPr="007C2C86">
              <w:rPr>
                <w:rFonts w:ascii="Times New Roman" w:hAnsi="Times New Roman" w:cs="Times New Roman"/>
                <w:color w:val="000000"/>
                <w:spacing w:val="-2"/>
                <w:sz w:val="18"/>
              </w:rPr>
              <w:t>аренде, понесенные первоначальные прямые затраты и арендные платежи, произведенн</w:t>
            </w:r>
            <w:r>
              <w:rPr>
                <w:rFonts w:ascii="Times New Roman" w:hAnsi="Times New Roman" w:cs="Times New Roman"/>
                <w:color w:val="000000"/>
                <w:spacing w:val="-2"/>
                <w:sz w:val="18"/>
              </w:rPr>
              <w:t>ые на дату начала аренды или</w:t>
            </w:r>
            <w:r w:rsidRPr="007C2C86">
              <w:rPr>
                <w:rFonts w:ascii="Times New Roman" w:hAnsi="Times New Roman" w:cs="Times New Roman"/>
                <w:color w:val="000000"/>
                <w:spacing w:val="-2"/>
                <w:sz w:val="18"/>
              </w:rPr>
              <w:t xml:space="preserve"> до такой даты, за вычетом полученных стимулирующих платежей по аренде. Активы в форме права пользования амортизируются линейным методом на протяжении более короткого из следующих периодов: срок </w:t>
            </w:r>
            <w:r w:rsidRPr="00C269D6">
              <w:rPr>
                <w:rFonts w:ascii="Times New Roman" w:hAnsi="Times New Roman" w:cs="Times New Roman"/>
                <w:sz w:val="18"/>
                <w:szCs w:val="18"/>
              </w:rPr>
              <w:t xml:space="preserve">аренды или предполагаемый срок полезного использования активов. На дату начала аренды Общество признает обязательства по аренде, которые оцениваются по приведенной стоимости арендных платежей, которые должны быть осуществлены в течение срока аренды. Арендные платежи включают фиксированные платежи (в том числе по существу фиксированные платежи) за вычетом любых стимулирующих платежей по аренде к получению, переменные арендные платежи, которые зависят от индекса или ставки, и суммы, которые, как ожидается, будут уплачены по гарантиям ликвидационной стоимости. Переменные арендные платежи, которые не зависят от индекса или ставки, признаются в качестве расходов в том периоде, в котором наступает событие или условие, приводящее к осуществлению таких платежей. Для расчета приведенной стоимости арендных платежей Общество использует ставку привлечения дополнительных заемных средств на дату начала аренды, поскольку процентная ставка, заложенная в договоре аренды, не может быть легко определена. После даты начала аренды величина обязательств по аренде увеличивается для отражения начисления процентов и уменьшается для отражения осуществленных арендных платежей. Кроме того, Общество производит переоценку балансовой стоимости обязательств по аренде в случае модификации, изменения срока аренды, изменения арендных платежей (например, изменение будущих выплат, обусловленных изменением индекса или ставки, используемых для определения таких платежей) или изменения оценки опциона на покупку базового актива. </w:t>
            </w:r>
          </w:p>
        </w:tc>
      </w:tr>
      <w:tr w:rsidR="00970C6A" w:rsidRPr="00687834" w14:paraId="1F1F6294" w14:textId="77777777" w:rsidTr="00970C6A">
        <w:tc>
          <w:tcPr>
            <w:tcW w:w="776" w:type="dxa"/>
            <w:shd w:val="clear" w:color="auto" w:fill="auto"/>
          </w:tcPr>
          <w:p w14:paraId="67B70857"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39.1</w:t>
            </w:r>
          </w:p>
        </w:tc>
        <w:tc>
          <w:tcPr>
            <w:tcW w:w="941" w:type="dxa"/>
            <w:shd w:val="clear" w:color="auto" w:fill="auto"/>
          </w:tcPr>
          <w:p w14:paraId="73C7D688"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547E12F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Использование освобождения, предусмотренного для договоров краткосрочной аренды и освобождения, предусмотренного для аренды с объектов с </w:t>
            </w:r>
            <w:proofErr w:type="spellStart"/>
            <w:r>
              <w:rPr>
                <w:rFonts w:ascii="Times New Roman" w:hAnsi="Times New Roman" w:cs="Times New Roman"/>
                <w:color w:val="000000"/>
                <w:spacing w:val="-2"/>
                <w:sz w:val="18"/>
              </w:rPr>
              <w:t>нихкой</w:t>
            </w:r>
            <w:proofErr w:type="spellEnd"/>
            <w:r>
              <w:rPr>
                <w:rFonts w:ascii="Times New Roman" w:hAnsi="Times New Roman" w:cs="Times New Roman"/>
                <w:color w:val="000000"/>
                <w:spacing w:val="-2"/>
                <w:sz w:val="18"/>
              </w:rPr>
              <w:t xml:space="preserve"> стоимостью</w:t>
            </w:r>
          </w:p>
        </w:tc>
        <w:tc>
          <w:tcPr>
            <w:tcW w:w="4951" w:type="dxa"/>
            <w:shd w:val="clear" w:color="auto" w:fill="auto"/>
          </w:tcPr>
          <w:p w14:paraId="03A9AB5B" w14:textId="7777777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sidRPr="00C269D6">
              <w:rPr>
                <w:rFonts w:ascii="Times New Roman" w:hAnsi="Times New Roman" w:cs="Times New Roman"/>
                <w:sz w:val="18"/>
                <w:szCs w:val="18"/>
              </w:rPr>
              <w:t>Общество не применяет освобождение от признания актива в форме права пользования в отношении своих краткосрочных договоров аренды (т. е. договоров, по которым на дату начала аренды срок аренды составляет не более 12 месяцев и которые не содержат опциона на покупку базового актива).</w:t>
            </w:r>
          </w:p>
        </w:tc>
      </w:tr>
      <w:tr w:rsidR="00970C6A" w:rsidRPr="00687834" w14:paraId="66DA4181" w14:textId="77777777" w:rsidTr="00970C6A">
        <w:tc>
          <w:tcPr>
            <w:tcW w:w="776" w:type="dxa"/>
            <w:shd w:val="clear" w:color="auto" w:fill="auto"/>
          </w:tcPr>
          <w:p w14:paraId="12159B2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40</w:t>
            </w:r>
          </w:p>
        </w:tc>
        <w:tc>
          <w:tcPr>
            <w:tcW w:w="941" w:type="dxa"/>
            <w:shd w:val="clear" w:color="auto" w:fill="auto"/>
          </w:tcPr>
          <w:p w14:paraId="61EE541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9</w:t>
            </w:r>
          </w:p>
        </w:tc>
        <w:tc>
          <w:tcPr>
            <w:tcW w:w="3108" w:type="dxa"/>
            <w:shd w:val="clear" w:color="auto" w:fill="auto"/>
          </w:tcPr>
          <w:p w14:paraId="0F1D4BF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кредиторской задолженности</w:t>
            </w:r>
          </w:p>
        </w:tc>
        <w:tc>
          <w:tcPr>
            <w:tcW w:w="4951" w:type="dxa"/>
            <w:shd w:val="clear" w:color="auto" w:fill="auto"/>
          </w:tcPr>
          <w:p w14:paraId="71F88A30" w14:textId="77777777" w:rsidR="00970C6A" w:rsidRPr="00685A3A" w:rsidRDefault="00970C6A" w:rsidP="00970C6A">
            <w:pPr>
              <w:outlineLvl w:val="0"/>
              <w:rPr>
                <w:rFonts w:ascii="Arial" w:hAnsi="Arial" w:cs="Arial"/>
                <w:color w:val="000000"/>
                <w:sz w:val="16"/>
                <w:szCs w:val="16"/>
              </w:rPr>
            </w:pPr>
            <w:r w:rsidRPr="00F127D5">
              <w:rPr>
                <w:rFonts w:ascii="Times New Roman" w:hAnsi="Times New Roman" w:cs="Times New Roman"/>
                <w:color w:val="000000"/>
                <w:spacing w:val="-2"/>
                <w:sz w:val="18"/>
              </w:rPr>
              <w:t xml:space="preserve">Кредиторская задолженность начисляется по факту исполнения контрагентом своих договорных обязательств и учитывается первоначально по справедливой стоимости, а затем по амортизированной стоимости с </w:t>
            </w:r>
            <w:r w:rsidRPr="00C269D6">
              <w:rPr>
                <w:rFonts w:ascii="Times New Roman" w:hAnsi="Times New Roman" w:cs="Times New Roman"/>
                <w:color w:val="000000"/>
                <w:spacing w:val="-2"/>
                <w:sz w:val="18"/>
              </w:rPr>
              <w:t>использованием метода эффективной процентной ставки. Общество исключает кредиторскую задолженность из бухгалтерского баланса с момента погашения задолженности, т.е. с момента исполнения обязательств, предусмотренных договором.</w:t>
            </w:r>
          </w:p>
        </w:tc>
      </w:tr>
      <w:tr w:rsidR="00970C6A" w:rsidRPr="00687834" w14:paraId="7E556BD7" w14:textId="77777777" w:rsidTr="00970C6A">
        <w:tc>
          <w:tcPr>
            <w:tcW w:w="776" w:type="dxa"/>
            <w:shd w:val="clear" w:color="auto" w:fill="auto"/>
          </w:tcPr>
          <w:p w14:paraId="5E0FEB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41</w:t>
            </w:r>
          </w:p>
        </w:tc>
        <w:tc>
          <w:tcPr>
            <w:tcW w:w="941" w:type="dxa"/>
            <w:shd w:val="clear" w:color="auto" w:fill="auto"/>
          </w:tcPr>
          <w:p w14:paraId="23CF12F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5A1796A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уставного капитала, эмиссионного дохода</w:t>
            </w:r>
          </w:p>
        </w:tc>
        <w:tc>
          <w:tcPr>
            <w:tcW w:w="4951" w:type="dxa"/>
            <w:shd w:val="clear" w:color="auto" w:fill="auto"/>
          </w:tcPr>
          <w:p w14:paraId="55FA4C7E" w14:textId="77777777" w:rsidR="00970C6A" w:rsidRPr="00685A3A" w:rsidRDefault="00970C6A" w:rsidP="00970C6A">
            <w:pPr>
              <w:outlineLvl w:val="0"/>
              <w:rPr>
                <w:rFonts w:ascii="Arial" w:hAnsi="Arial" w:cs="Arial"/>
                <w:color w:val="000000"/>
                <w:sz w:val="16"/>
                <w:szCs w:val="16"/>
              </w:rPr>
            </w:pPr>
            <w:r>
              <w:rPr>
                <w:rFonts w:ascii="Times New Roman" w:hAnsi="Times New Roman" w:cs="Times New Roman"/>
                <w:color w:val="000000"/>
                <w:spacing w:val="-2"/>
                <w:sz w:val="18"/>
              </w:rPr>
              <w:t xml:space="preserve">Обыкновенные акции </w:t>
            </w:r>
            <w:r w:rsidRPr="00685A3A">
              <w:rPr>
                <w:rFonts w:ascii="Times New Roman" w:hAnsi="Times New Roman" w:cs="Times New Roman"/>
                <w:color w:val="000000"/>
                <w:spacing w:val="-2"/>
                <w:sz w:val="18"/>
              </w:rPr>
              <w:t>классифицируются</w:t>
            </w:r>
            <w:r>
              <w:rPr>
                <w:rFonts w:ascii="Times New Roman" w:hAnsi="Times New Roman" w:cs="Times New Roman"/>
                <w:color w:val="000000"/>
                <w:spacing w:val="-2"/>
                <w:sz w:val="18"/>
              </w:rPr>
              <w:t>,</w:t>
            </w:r>
            <w:r w:rsidRPr="00685A3A">
              <w:rPr>
                <w:rFonts w:ascii="Times New Roman" w:hAnsi="Times New Roman" w:cs="Times New Roman"/>
                <w:color w:val="000000"/>
                <w:spacing w:val="-2"/>
                <w:sz w:val="18"/>
              </w:rPr>
              <w:t xml:space="preserve"> как капитал. Доход в виде превышения  цены размещения акций  над их номинальной стоимостью, полученной при формировании и увеличении уставного капитала, признается эмиссионным доходом.</w:t>
            </w:r>
          </w:p>
        </w:tc>
      </w:tr>
      <w:tr w:rsidR="00970C6A" w:rsidRPr="00687834" w14:paraId="4445EE17" w14:textId="77777777" w:rsidTr="00970C6A">
        <w:tc>
          <w:tcPr>
            <w:tcW w:w="776" w:type="dxa"/>
            <w:shd w:val="clear" w:color="auto" w:fill="auto"/>
          </w:tcPr>
          <w:p w14:paraId="2E1710C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42</w:t>
            </w:r>
          </w:p>
        </w:tc>
        <w:tc>
          <w:tcPr>
            <w:tcW w:w="941" w:type="dxa"/>
            <w:shd w:val="clear" w:color="auto" w:fill="auto"/>
          </w:tcPr>
          <w:p w14:paraId="45EBEE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072E306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собственных выкупленных акций (долей)</w:t>
            </w:r>
          </w:p>
        </w:tc>
        <w:tc>
          <w:tcPr>
            <w:tcW w:w="4951" w:type="dxa"/>
            <w:shd w:val="clear" w:color="auto" w:fill="auto"/>
          </w:tcPr>
          <w:p w14:paraId="12042681" w14:textId="00B365A3" w:rsidR="00970C6A" w:rsidRPr="00685A3A" w:rsidRDefault="00970C6A" w:rsidP="00970C6A">
            <w:pPr>
              <w:outlineLvl w:val="0"/>
              <w:rPr>
                <w:rFonts w:ascii="Arial" w:hAnsi="Arial" w:cs="Arial"/>
                <w:color w:val="000000"/>
                <w:sz w:val="16"/>
                <w:szCs w:val="16"/>
              </w:rPr>
            </w:pPr>
            <w:r w:rsidRPr="00685A3A">
              <w:rPr>
                <w:rFonts w:ascii="Times New Roman" w:hAnsi="Times New Roman" w:cs="Times New Roman"/>
                <w:color w:val="000000"/>
                <w:spacing w:val="-2"/>
                <w:sz w:val="18"/>
              </w:rPr>
              <w:t>В случае выкупа Обществом собственных акций, уплаченная сумма, включая затраты, непосредственно связанные с данным выкупом, отражается в  финансовой отчетности как уменьшение собственных средств</w:t>
            </w:r>
            <w:r w:rsidR="007919A3">
              <w:rPr>
                <w:rFonts w:ascii="Times New Roman" w:hAnsi="Times New Roman" w:cs="Times New Roman"/>
                <w:color w:val="000000"/>
                <w:spacing w:val="-2"/>
                <w:sz w:val="18"/>
              </w:rPr>
              <w:t>.</w:t>
            </w:r>
          </w:p>
        </w:tc>
      </w:tr>
    </w:tbl>
    <w:p w14:paraId="49CBD048" w14:textId="77777777" w:rsidR="00970C6A" w:rsidRDefault="00970C6A" w:rsidP="00970C6A">
      <w:pPr>
        <w:rPr>
          <w:rFonts w:eastAsiaTheme="majorEastAsia" w:cstheme="majorBidi"/>
          <w:b/>
          <w:szCs w:val="32"/>
        </w:rPr>
      </w:pPr>
    </w:p>
    <w:p w14:paraId="2B023186"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0DB8BC2B" w14:textId="77777777" w:rsidTr="00970C6A">
        <w:trPr>
          <w:tblHeader/>
        </w:trPr>
        <w:tc>
          <w:tcPr>
            <w:tcW w:w="776" w:type="dxa"/>
            <w:shd w:val="clear" w:color="auto" w:fill="auto"/>
          </w:tcPr>
          <w:p w14:paraId="0E32B39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4A1FFCB2"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482E20E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2CB097B5"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621AA86" w14:textId="77777777" w:rsidTr="00970C6A">
        <w:trPr>
          <w:tblHeader/>
        </w:trPr>
        <w:tc>
          <w:tcPr>
            <w:tcW w:w="776" w:type="dxa"/>
            <w:shd w:val="clear" w:color="auto" w:fill="auto"/>
          </w:tcPr>
          <w:p w14:paraId="0317870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38A4D7D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26FA0079"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5FF0DB8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FFDDC98" w14:textId="77777777" w:rsidTr="00970C6A">
        <w:tc>
          <w:tcPr>
            <w:tcW w:w="776" w:type="dxa"/>
            <w:shd w:val="clear" w:color="auto" w:fill="auto"/>
          </w:tcPr>
          <w:p w14:paraId="4497952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43</w:t>
            </w:r>
          </w:p>
        </w:tc>
        <w:tc>
          <w:tcPr>
            <w:tcW w:w="941" w:type="dxa"/>
            <w:shd w:val="clear" w:color="auto" w:fill="auto"/>
          </w:tcPr>
          <w:p w14:paraId="06427F3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40165C35"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резервного капитала</w:t>
            </w:r>
          </w:p>
        </w:tc>
        <w:tc>
          <w:tcPr>
            <w:tcW w:w="4951" w:type="dxa"/>
            <w:shd w:val="clear" w:color="auto" w:fill="auto"/>
          </w:tcPr>
          <w:p w14:paraId="34DC3C3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5A3A">
              <w:rPr>
                <w:rFonts w:ascii="Times New Roman" w:hAnsi="Times New Roman" w:cs="Times New Roman"/>
                <w:color w:val="000000"/>
                <w:spacing w:val="-2"/>
                <w:sz w:val="18"/>
              </w:rPr>
              <w:t>Формирование резервного капитала производится в соответствии с действующим законодательством РФ и Уставом Общества.</w:t>
            </w:r>
          </w:p>
        </w:tc>
      </w:tr>
      <w:tr w:rsidR="00970C6A" w:rsidRPr="00687834" w14:paraId="365F444C" w14:textId="77777777" w:rsidTr="00970C6A">
        <w:tc>
          <w:tcPr>
            <w:tcW w:w="776" w:type="dxa"/>
            <w:shd w:val="clear" w:color="auto" w:fill="auto"/>
          </w:tcPr>
          <w:p w14:paraId="4904A748"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44</w:t>
            </w:r>
          </w:p>
        </w:tc>
        <w:tc>
          <w:tcPr>
            <w:tcW w:w="941" w:type="dxa"/>
            <w:shd w:val="clear" w:color="auto" w:fill="auto"/>
          </w:tcPr>
          <w:p w14:paraId="52925CEE"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12</w:t>
            </w:r>
          </w:p>
        </w:tc>
        <w:tc>
          <w:tcPr>
            <w:tcW w:w="3108" w:type="dxa"/>
            <w:shd w:val="clear" w:color="auto" w:fill="auto"/>
          </w:tcPr>
          <w:p w14:paraId="5404064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4951" w:type="dxa"/>
            <w:shd w:val="clear" w:color="auto" w:fill="auto"/>
          </w:tcPr>
          <w:p w14:paraId="3970C5C1" w14:textId="77777777" w:rsidR="00970C6A" w:rsidRPr="00CC669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Отложенный налог на прибыль начисляется балансовым методом расчета обязательств в отношении перенесенного на будущие периоды налогового убытка и временных разниц, возникающих между налоговой базой активов и обязательств и их балансовой стоимостью в бухгалтерской (финансовой) отчетности. Балансовая величина отложенного налога рассчитывается с использованием ставок налога, действующих или по существу действующих на конец отчетного периода и которые, как ожидается, будут применяться к периоду восстановления временных разниц или использования налогового убытка, перенесенного на будущие периоды. Отложенные налоговые активы в отношении вычитаемых временных разниц и перенесенных на будущие периоды налоговых убытков признаются только в той мере, в которой существует вероятность восстановления временных разниц и получения в будущем достаточной налогооблагаемой прибыли, против которой могут быть использованы налогооблагаемые временные разницы.</w:t>
            </w:r>
          </w:p>
        </w:tc>
      </w:tr>
      <w:tr w:rsidR="00970C6A" w:rsidRPr="00687834" w14:paraId="59DB9131" w14:textId="77777777" w:rsidTr="00970C6A">
        <w:tc>
          <w:tcPr>
            <w:tcW w:w="776" w:type="dxa"/>
            <w:shd w:val="clear" w:color="auto" w:fill="auto"/>
          </w:tcPr>
          <w:p w14:paraId="7FCBE083"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45</w:t>
            </w:r>
          </w:p>
        </w:tc>
        <w:tc>
          <w:tcPr>
            <w:tcW w:w="941" w:type="dxa"/>
            <w:shd w:val="clear" w:color="auto" w:fill="auto"/>
          </w:tcPr>
          <w:p w14:paraId="4B70F7AD"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10, МСФО (IAS) 32</w:t>
            </w:r>
          </w:p>
        </w:tc>
        <w:tc>
          <w:tcPr>
            <w:tcW w:w="3108" w:type="dxa"/>
            <w:shd w:val="clear" w:color="auto" w:fill="auto"/>
          </w:tcPr>
          <w:p w14:paraId="47DA8BE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дивидендов</w:t>
            </w:r>
          </w:p>
        </w:tc>
        <w:tc>
          <w:tcPr>
            <w:tcW w:w="4951" w:type="dxa"/>
            <w:shd w:val="clear" w:color="auto" w:fill="auto"/>
          </w:tcPr>
          <w:p w14:paraId="2634FD06" w14:textId="7BE934E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Pr>
                <w:rFonts w:ascii="Times New Roman" w:hAnsi="Times New Roman" w:cs="Times New Roman"/>
                <w:color w:val="000000"/>
                <w:spacing w:val="-2"/>
                <w:sz w:val="18"/>
              </w:rPr>
              <w:t>Возможность Общества объявлять и выплачивать дивиденды попадает под регулирование действующего законодательства Российской Федерации. Дивиденды по обыкновенным акциям отражаются в финансовой отчетности как использование нераспределенный прибыли по мере их объявления</w:t>
            </w:r>
            <w:r w:rsidR="007919A3">
              <w:rPr>
                <w:rFonts w:ascii="Times New Roman" w:hAnsi="Times New Roman" w:cs="Times New Roman"/>
                <w:color w:val="000000"/>
                <w:spacing w:val="-2"/>
                <w:sz w:val="18"/>
              </w:rPr>
              <w:t>.</w:t>
            </w:r>
          </w:p>
        </w:tc>
      </w:tr>
    </w:tbl>
    <w:p w14:paraId="6CC83A92" w14:textId="77777777" w:rsidR="009248EC" w:rsidRDefault="009248EC" w:rsidP="009248EC">
      <w:pPr>
        <w:widowControl w:val="0"/>
        <w:tabs>
          <w:tab w:val="left" w:pos="6237"/>
        </w:tabs>
        <w:spacing w:before="200" w:after="200" w:line="240" w:lineRule="auto"/>
        <w:rPr>
          <w:rFonts w:ascii="Times New Roman" w:eastAsia="Times New Roman" w:hAnsi="Times New Roman" w:cs="Times New Roman"/>
        </w:rPr>
      </w:pPr>
    </w:p>
    <w:p w14:paraId="2852813D" w14:textId="785194D9" w:rsidR="009248EC" w:rsidRDefault="009248EC" w:rsidP="009248EC">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27E1FD2E" w14:textId="5402B62D" w:rsidR="0022524D" w:rsidRPr="007E4D93" w:rsidRDefault="00CE39F9" w:rsidP="006C602C">
      <w:pPr>
        <w:rPr>
          <w:rFonts w:eastAsiaTheme="majorEastAsia" w:cstheme="majorBidi"/>
          <w:b/>
          <w:szCs w:val="32"/>
        </w:rPr>
      </w:pPr>
      <w:r>
        <w:rPr>
          <w:rFonts w:ascii="Times New Roman" w:eastAsia="Times New Roman" w:hAnsi="Times New Roman" w:cs="Times New Roman"/>
        </w:rPr>
        <w:t>«26</w:t>
      </w:r>
      <w:bookmarkStart w:id="11" w:name="_GoBack"/>
      <w:bookmarkEnd w:id="11"/>
      <w:r w:rsidR="00A84F60" w:rsidRPr="00A84F60">
        <w:rPr>
          <w:rFonts w:ascii="Times New Roman" w:eastAsia="Times New Roman" w:hAnsi="Times New Roman" w:cs="Times New Roman"/>
        </w:rPr>
        <w:t>» октября 2021 г.</w:t>
      </w:r>
    </w:p>
    <w:sectPr w:rsidR="0022524D" w:rsidRPr="007E4D93" w:rsidSect="00690548">
      <w:headerReference w:type="default" r:id="rId18"/>
      <w:pgSz w:w="11910" w:h="16840"/>
      <w:pgMar w:top="993" w:right="1077"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3C34" w14:textId="77777777" w:rsidR="00985B57" w:rsidRDefault="00985B57" w:rsidP="00D94261">
      <w:pPr>
        <w:spacing w:after="0" w:line="240" w:lineRule="auto"/>
      </w:pPr>
      <w:r>
        <w:separator/>
      </w:r>
    </w:p>
  </w:endnote>
  <w:endnote w:type="continuationSeparator" w:id="0">
    <w:p w14:paraId="1A7EDED1" w14:textId="77777777" w:rsidR="00985B57" w:rsidRDefault="00985B57" w:rsidP="00D9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67173"/>
      <w:docPartObj>
        <w:docPartGallery w:val="Page Numbers (Bottom of Page)"/>
        <w:docPartUnique/>
      </w:docPartObj>
    </w:sdtPr>
    <w:sdtEndPr>
      <w:rPr>
        <w:rFonts w:ascii="Times New Roman" w:hAnsi="Times New Roman" w:cs="Times New Roman"/>
        <w:noProof/>
        <w:sz w:val="20"/>
      </w:rPr>
    </w:sdtEndPr>
    <w:sdtContent>
      <w:p w14:paraId="744874D6" w14:textId="77777777" w:rsidR="00985B57" w:rsidRPr="008863C3" w:rsidRDefault="00CE39F9" w:rsidP="005601C6">
        <w:pPr>
          <w:pStyle w:val="a5"/>
          <w:jc w:val="right"/>
          <w:rPr>
            <w:rFonts w:ascii="Times New Roman" w:hAnsi="Times New Roman" w:cs="Times New Roman"/>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59F" w14:textId="77777777" w:rsidR="00985B57" w:rsidRPr="003E2B4E" w:rsidRDefault="00985B57" w:rsidP="003E2B4E">
    <w:pPr>
      <w:pStyle w:val="a5"/>
      <w:jc w:val="right"/>
      <w:rPr>
        <w:rFonts w:ascii="Times New Roman" w:hAnsi="Times New Roman" w:cs="Times New Roman"/>
      </w:rPr>
    </w:pPr>
    <w:r w:rsidRPr="003E2B4E">
      <w:rPr>
        <w:rFonts w:ascii="Times New Roman" w:hAnsi="Times New Roman" w:cs="Times New Roman"/>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17582"/>
      <w:docPartObj>
        <w:docPartGallery w:val="Page Numbers (Bottom of Page)"/>
        <w:docPartUnique/>
      </w:docPartObj>
    </w:sdtPr>
    <w:sdtEndPr>
      <w:rPr>
        <w:rFonts w:ascii="Times New Roman" w:hAnsi="Times New Roman" w:cs="Times New Roman"/>
        <w:noProof/>
        <w:sz w:val="20"/>
      </w:rPr>
    </w:sdtEndPr>
    <w:sdtContent>
      <w:p w14:paraId="4AA08E81" w14:textId="676F4CBF" w:rsidR="00985B57" w:rsidRPr="008863C3" w:rsidRDefault="00985B57" w:rsidP="005601C6">
        <w:pPr>
          <w:pStyle w:val="a5"/>
          <w:jc w:val="right"/>
          <w:rPr>
            <w:rFonts w:ascii="Times New Roman" w:hAnsi="Times New Roman" w:cs="Times New Roman"/>
            <w:sz w:val="20"/>
          </w:rPr>
        </w:pPr>
        <w:r w:rsidRPr="008863C3">
          <w:rPr>
            <w:rFonts w:ascii="Times New Roman" w:hAnsi="Times New Roman" w:cs="Times New Roman"/>
            <w:sz w:val="20"/>
          </w:rPr>
          <w:fldChar w:fldCharType="begin"/>
        </w:r>
        <w:r w:rsidRPr="008863C3">
          <w:rPr>
            <w:rFonts w:ascii="Times New Roman" w:hAnsi="Times New Roman" w:cs="Times New Roman"/>
            <w:sz w:val="20"/>
          </w:rPr>
          <w:instrText xml:space="preserve"> PAGE   \* MERGEFORMAT </w:instrText>
        </w:r>
        <w:r w:rsidRPr="008863C3">
          <w:rPr>
            <w:rFonts w:ascii="Times New Roman" w:hAnsi="Times New Roman" w:cs="Times New Roman"/>
            <w:sz w:val="20"/>
          </w:rPr>
          <w:fldChar w:fldCharType="separate"/>
        </w:r>
        <w:r w:rsidR="00CE39F9">
          <w:rPr>
            <w:rFonts w:ascii="Times New Roman" w:hAnsi="Times New Roman" w:cs="Times New Roman"/>
            <w:noProof/>
            <w:sz w:val="20"/>
          </w:rPr>
          <w:t>20</w:t>
        </w:r>
        <w:r w:rsidRPr="008863C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A782D" w14:textId="77777777" w:rsidR="00985B57" w:rsidRDefault="00985B57" w:rsidP="00D94261">
      <w:pPr>
        <w:spacing w:after="0" w:line="240" w:lineRule="auto"/>
      </w:pPr>
      <w:r>
        <w:separator/>
      </w:r>
    </w:p>
  </w:footnote>
  <w:footnote w:type="continuationSeparator" w:id="0">
    <w:p w14:paraId="4FBF933D" w14:textId="77777777" w:rsidR="00985B57" w:rsidRDefault="00985B57" w:rsidP="00D9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87C1" w14:textId="77777777" w:rsidR="00985B57" w:rsidRPr="00E67646" w:rsidRDefault="00985B57" w:rsidP="00E67646">
    <w:pPr>
      <w:pStyle w:val="Header1"/>
      <w:pBdr>
        <w:bottom w:val="single" w:sz="4" w:space="1" w:color="auto"/>
      </w:pBdr>
      <w:rPr>
        <w:rFonts w:ascii="Times New Roman" w:hAnsi="Times New Roman"/>
        <w:sz w:val="6"/>
        <w:szCs w:val="4"/>
      </w:rPr>
    </w:pPr>
    <w:r w:rsidRPr="008221E6">
      <w:rPr>
        <w:rFonts w:ascii="Times New Roman" w:hAnsi="Times New Roman"/>
        <w:sz w:val="22"/>
      </w:rPr>
      <w:t>Акционерное общество «Альфа-Капитал Альтернативные инвестиции»</w:t>
    </w:r>
  </w:p>
  <w:p w14:paraId="5519C9D5" w14:textId="77777777" w:rsidR="00985B57" w:rsidRPr="00E67646" w:rsidRDefault="00985B57" w:rsidP="00E67646">
    <w:pPr>
      <w:pStyle w:val="Header1"/>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25ED" w14:textId="77777777" w:rsidR="00985B57" w:rsidRPr="00AD1A0A" w:rsidRDefault="00985B57"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379DA2A8" w14:textId="77777777" w:rsidR="00985B57" w:rsidRPr="00AD1A0A" w:rsidRDefault="00985B57" w:rsidP="00177C42">
    <w:pPr>
      <w:pStyle w:val="Header1"/>
      <w:pBdr>
        <w:bottom w:val="single" w:sz="4" w:space="1" w:color="auto"/>
      </w:pBdr>
      <w:rPr>
        <w:rFonts w:ascii="Times New Roman" w:hAnsi="Times New Roman"/>
        <w:sz w:val="6"/>
        <w:szCs w:val="4"/>
      </w:rPr>
    </w:pPr>
  </w:p>
  <w:p w14:paraId="3575CB4B" w14:textId="77777777" w:rsidR="00985B57" w:rsidRDefault="00985B57" w:rsidP="00E676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1D53" w14:textId="77777777" w:rsidR="00985B57" w:rsidRPr="00E67646" w:rsidRDefault="00985B57"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Акционерное общество «Альфа-Капитал Альтернативные инвестиции»</w:t>
    </w:r>
  </w:p>
  <w:p w14:paraId="5051B0F9" w14:textId="77777777" w:rsidR="00985B57" w:rsidRPr="00E67646" w:rsidRDefault="00985B57" w:rsidP="00E67646">
    <w:pPr>
      <w:pStyle w:val="Header1"/>
      <w:pBdr>
        <w:bottom w:val="single" w:sz="4" w:space="1" w:color="auto"/>
      </w:pBdr>
      <w:rPr>
        <w:rFonts w:ascii="Times New Roman" w:hAnsi="Times New Roman"/>
        <w:sz w:val="8"/>
        <w:szCs w:val="4"/>
      </w:rPr>
    </w:pPr>
    <w:r w:rsidRPr="00160025">
      <w:rPr>
        <w:rFonts w:ascii="Times New Roman" w:eastAsia="Times New Roman" w:hAnsi="Times New Roman"/>
        <w:color w:val="000000"/>
        <w:sz w:val="22"/>
      </w:rPr>
      <w:t xml:space="preserve">Бухгалтерский баланс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68FF26A8" w14:textId="77777777" w:rsidR="00985B57" w:rsidRPr="00E67646" w:rsidRDefault="00985B57" w:rsidP="00E67646">
    <w:pPr>
      <w:pStyle w:val="Header1"/>
      <w:rPr>
        <w:rFonts w:ascii="Times New Roman" w:hAnsi="Times New Roman"/>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2AA1" w14:textId="77777777" w:rsidR="00985B57" w:rsidRDefault="00985B57"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w:t>
    </w:r>
    <w:proofErr w:type="spellStart"/>
    <w:r w:rsidRPr="00AD1A0A">
      <w:rPr>
        <w:rFonts w:ascii="Times New Roman" w:hAnsi="Times New Roman"/>
        <w:sz w:val="22"/>
      </w:rPr>
      <w:t>Райффайзен</w:t>
    </w:r>
    <w:proofErr w:type="spellEnd"/>
    <w:r>
      <w:rPr>
        <w:rFonts w:ascii="Times New Roman" w:hAnsi="Times New Roman"/>
        <w:sz w:val="22"/>
      </w:rPr>
      <w:t xml:space="preserve"> </w:t>
    </w:r>
    <w:proofErr w:type="spellStart"/>
    <w:r w:rsidRPr="00AD1A0A">
      <w:rPr>
        <w:rFonts w:ascii="Times New Roman" w:hAnsi="Times New Roman"/>
        <w:sz w:val="22"/>
      </w:rPr>
      <w:t>Лайф</w:t>
    </w:r>
    <w:proofErr w:type="spellEnd"/>
    <w:r w:rsidRPr="00AD1A0A">
      <w:rPr>
        <w:rFonts w:ascii="Times New Roman" w:hAnsi="Times New Roman"/>
        <w:sz w:val="22"/>
      </w:rPr>
      <w:t>»</w:t>
    </w:r>
  </w:p>
  <w:p w14:paraId="3E683CED" w14:textId="77777777" w:rsidR="00985B57" w:rsidRDefault="00985B57" w:rsidP="00B02E61">
    <w:pPr>
      <w:pStyle w:val="Header1"/>
      <w:rPr>
        <w:rFonts w:ascii="Times New Roman" w:eastAsia="Times New Roman" w:hAnsi="Times New Roman"/>
        <w:color w:val="000000"/>
      </w:rPr>
    </w:pPr>
    <w:r w:rsidRPr="00BA54CE">
      <w:rPr>
        <w:rFonts w:ascii="Times New Roman" w:eastAsia="Times New Roman" w:hAnsi="Times New Roman"/>
        <w:color w:val="000000"/>
      </w:rPr>
      <w:t>ОТЧЕТ</w:t>
    </w:r>
    <w:r>
      <w:rPr>
        <w:rFonts w:ascii="Times New Roman" w:eastAsia="Times New Roman" w:hAnsi="Times New Roman"/>
        <w:color w:val="000000"/>
      </w:rPr>
      <w:t xml:space="preserve"> </w:t>
    </w:r>
    <w:r w:rsidRPr="00BA54CE">
      <w:rPr>
        <w:rFonts w:ascii="Times New Roman" w:eastAsia="Times New Roman" w:hAnsi="Times New Roman"/>
        <w:color w:val="000000"/>
      </w:rPr>
      <w:t>О</w:t>
    </w:r>
    <w:r>
      <w:rPr>
        <w:rFonts w:ascii="Times New Roman" w:eastAsia="Times New Roman" w:hAnsi="Times New Roman"/>
        <w:color w:val="000000"/>
      </w:rPr>
      <w:t xml:space="preserve"> </w:t>
    </w:r>
    <w:r w:rsidRPr="00BA54CE">
      <w:rPr>
        <w:rFonts w:ascii="Times New Roman" w:eastAsia="Times New Roman" w:hAnsi="Times New Roman"/>
        <w:color w:val="000000"/>
      </w:rPr>
      <w:t>ПОТОКАХ</w:t>
    </w:r>
    <w:r>
      <w:rPr>
        <w:rFonts w:ascii="Times New Roman" w:eastAsia="Times New Roman" w:hAnsi="Times New Roman"/>
        <w:color w:val="000000"/>
      </w:rPr>
      <w:t xml:space="preserve"> </w:t>
    </w:r>
    <w:r w:rsidRPr="00BA54CE">
      <w:rPr>
        <w:rFonts w:ascii="Times New Roman" w:eastAsia="Times New Roman" w:hAnsi="Times New Roman"/>
        <w:color w:val="000000"/>
      </w:rPr>
      <w:t>ДЕНЕЖНЫХ</w:t>
    </w:r>
    <w:r>
      <w:rPr>
        <w:rFonts w:ascii="Times New Roman" w:eastAsia="Times New Roman" w:hAnsi="Times New Roman"/>
        <w:color w:val="000000"/>
      </w:rPr>
      <w:t xml:space="preserve"> </w:t>
    </w:r>
    <w:r w:rsidRPr="00BA54CE">
      <w:rPr>
        <w:rFonts w:ascii="Times New Roman" w:eastAsia="Times New Roman" w:hAnsi="Times New Roman"/>
        <w:color w:val="000000"/>
      </w:rPr>
      <w:t>СРЕДСТВ</w:t>
    </w:r>
    <w:r>
      <w:rPr>
        <w:rFonts w:ascii="Times New Roman" w:eastAsia="Times New Roman" w:hAnsi="Times New Roman"/>
        <w:color w:val="000000"/>
      </w:rPr>
      <w:t xml:space="preserve"> </w:t>
    </w:r>
    <w:r w:rsidRPr="00BA54CE">
      <w:rPr>
        <w:rFonts w:ascii="Times New Roman" w:eastAsia="Times New Roman" w:hAnsi="Times New Roman"/>
        <w:color w:val="000000"/>
      </w:rPr>
      <w:t>СТРАХОВОЙ</w:t>
    </w:r>
    <w:r>
      <w:rPr>
        <w:rFonts w:ascii="Times New Roman" w:eastAsia="Times New Roman" w:hAnsi="Times New Roman"/>
        <w:color w:val="000000"/>
      </w:rPr>
      <w:t xml:space="preserve"> </w:t>
    </w:r>
    <w:r w:rsidRPr="00BA54CE">
      <w:rPr>
        <w:rFonts w:ascii="Times New Roman" w:eastAsia="Times New Roman" w:hAnsi="Times New Roman"/>
        <w:color w:val="000000"/>
      </w:rPr>
      <w:t>ОРГАНИЗАЦИИ</w:t>
    </w:r>
  </w:p>
  <w:p w14:paraId="3FF63327" w14:textId="77777777" w:rsidR="00985B57" w:rsidRPr="00B02E61" w:rsidRDefault="00985B57">
    <w:pPr>
      <w:pStyle w:val="Header1"/>
      <w:pBdr>
        <w:bottom w:val="single" w:sz="4" w:space="1" w:color="auto"/>
      </w:pBdr>
      <w:rPr>
        <w:rFonts w:ascii="Times New Roman" w:eastAsia="Times New Roman" w:hAnsi="Times New Roman"/>
        <w:color w:val="000000"/>
        <w:sz w:val="6"/>
        <w:szCs w:val="6"/>
      </w:rPr>
    </w:pPr>
  </w:p>
  <w:p w14:paraId="63153DF3" w14:textId="77777777" w:rsidR="00985B57" w:rsidRDefault="00985B57" w:rsidP="00B02E61">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63A" w14:textId="77777777" w:rsidR="00985B57" w:rsidRPr="00E67646" w:rsidRDefault="00985B57"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Акционерное общество «Альфа-Капитал Альтернативные инвестиции»</w:t>
    </w:r>
  </w:p>
  <w:p w14:paraId="48739606" w14:textId="77777777" w:rsidR="00985B57" w:rsidRPr="00160025" w:rsidRDefault="00985B57" w:rsidP="0016002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 финансовых результатах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154F2DB0" w14:textId="77777777" w:rsidR="00985B57" w:rsidRPr="00E67646" w:rsidRDefault="00985B57" w:rsidP="00E67646">
    <w:pPr>
      <w:pStyle w:val="Header1"/>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C3A4" w14:textId="77777777" w:rsidR="00985B57" w:rsidRDefault="00985B57"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34500D7F" w14:textId="77777777" w:rsidR="00985B57" w:rsidRPr="00160025" w:rsidRDefault="00985B57" w:rsidP="00CB068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об изменениях собственного капитала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7E228D56" w14:textId="77777777" w:rsidR="00985B57" w:rsidRPr="00E67646" w:rsidRDefault="00985B57" w:rsidP="00E67646">
    <w:pPr>
      <w:pStyle w:val="Header1"/>
      <w:rPr>
        <w:rFonts w:ascii="Times New Roman" w:hAnsi="Times New Roman"/>
        <w:sz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256A" w14:textId="77777777" w:rsidR="00985B57" w:rsidRDefault="00985B57"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55C22328" w14:textId="77777777" w:rsidR="00985B57" w:rsidRPr="00160025" w:rsidRDefault="00985B57" w:rsidP="00325A6D">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 xml:space="preserve">Отчет о потоках денежных средств </w:t>
    </w:r>
    <w:proofErr w:type="spellStart"/>
    <w:r w:rsidRPr="00160025">
      <w:rPr>
        <w:rFonts w:ascii="Times New Roman" w:eastAsia="Times New Roman" w:hAnsi="Times New Roman"/>
        <w:color w:val="000000"/>
        <w:sz w:val="22"/>
      </w:rPr>
      <w:t>некредитной</w:t>
    </w:r>
    <w:proofErr w:type="spellEnd"/>
    <w:r w:rsidRPr="00160025">
      <w:rPr>
        <w:rFonts w:ascii="Times New Roman" w:eastAsia="Times New Roman" w:hAnsi="Times New Roman"/>
        <w:color w:val="000000"/>
        <w:sz w:val="22"/>
      </w:rPr>
      <w:t xml:space="preserve"> финансовой организации</w:t>
    </w:r>
  </w:p>
  <w:p w14:paraId="13CB9298" w14:textId="77777777" w:rsidR="00985B57" w:rsidRPr="00E67646" w:rsidRDefault="00985B57" w:rsidP="00E67646">
    <w:pPr>
      <w:pStyle w:val="Header1"/>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DDD9" w14:textId="77777777" w:rsidR="00985B57" w:rsidRDefault="00985B57" w:rsidP="006C602C">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312C940B" w14:textId="07C646C6" w:rsidR="00985B57" w:rsidRPr="00690548" w:rsidRDefault="00985B57" w:rsidP="006C602C">
    <w:pPr>
      <w:pStyle w:val="Header1"/>
      <w:pBdr>
        <w:bottom w:val="single" w:sz="4" w:space="1" w:color="auto"/>
      </w:pBdr>
      <w:rPr>
        <w:rFonts w:ascii="Times New Roman" w:eastAsia="Times New Roman" w:hAnsi="Times New Roman"/>
        <w:color w:val="000000"/>
      </w:rPr>
    </w:pPr>
    <w:r w:rsidRPr="00690548">
      <w:rPr>
        <w:rFonts w:ascii="Times New Roman" w:eastAsia="Times New Roman" w:hAnsi="Times New Roman"/>
        <w:color w:val="000000"/>
      </w:rPr>
      <w:t xml:space="preserve">Примечания в составе Промежуточной бухгалтерской (финансовой) отчетности за </w:t>
    </w:r>
    <w:r w:rsidR="00743238">
      <w:rPr>
        <w:rFonts w:ascii="Times New Roman" w:eastAsia="Times New Roman" w:hAnsi="Times New Roman"/>
        <w:color w:val="000000"/>
      </w:rPr>
      <w:t>9 месяцев</w:t>
    </w:r>
    <w:r w:rsidRPr="00690548">
      <w:rPr>
        <w:rFonts w:ascii="Times New Roman" w:eastAsia="Times New Roman" w:hAnsi="Times New Roman"/>
        <w:color w:val="000000"/>
      </w:rPr>
      <w:t xml:space="preserve"> 2021 года</w:t>
    </w:r>
  </w:p>
  <w:p w14:paraId="4E248C0F" w14:textId="77777777" w:rsidR="00985B57" w:rsidRPr="00E67646" w:rsidRDefault="00985B57" w:rsidP="00E67646">
    <w:pPr>
      <w:pStyle w:val="Header1"/>
      <w:pBdr>
        <w:bottom w:val="single" w:sz="4" w:space="1" w:color="auto"/>
      </w:pBdr>
      <w:rPr>
        <w:rFonts w:ascii="Times New Roman" w:hAnsi="Times New Roman"/>
        <w:sz w:val="8"/>
        <w:szCs w:val="4"/>
      </w:rPr>
    </w:pPr>
  </w:p>
  <w:p w14:paraId="6B1E0ADE" w14:textId="77777777" w:rsidR="00985B57" w:rsidRPr="00E67646" w:rsidRDefault="00985B57" w:rsidP="00E67646">
    <w:pPr>
      <w:pStyle w:val="Header1"/>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EDC"/>
    <w:multiLevelType w:val="hybridMultilevel"/>
    <w:tmpl w:val="EE3E6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2C1447"/>
    <w:multiLevelType w:val="hybridMultilevel"/>
    <w:tmpl w:val="270E9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62A49"/>
    <w:multiLevelType w:val="multilevel"/>
    <w:tmpl w:val="812AB60E"/>
    <w:lvl w:ilvl="0">
      <w:start w:val="31"/>
      <w:numFmt w:val="decimal"/>
      <w:lvlText w:val="%1"/>
      <w:lvlJc w:val="left"/>
      <w:pPr>
        <w:ind w:left="117" w:hanging="265"/>
      </w:pPr>
      <w:rPr>
        <w:rFonts w:hint="default"/>
      </w:rPr>
    </w:lvl>
    <w:lvl w:ilvl="1">
      <w:start w:val="1"/>
      <w:numFmt w:val="decimal"/>
      <w:lvlText w:val="%1.%2."/>
      <w:lvlJc w:val="left"/>
      <w:pPr>
        <w:ind w:left="117" w:hanging="265"/>
        <w:jc w:val="right"/>
      </w:pPr>
      <w:rPr>
        <w:rFonts w:ascii="Times New Roman" w:eastAsia="Times New Roman" w:hAnsi="Times New Roman" w:cs="Times New Roman" w:hint="default"/>
        <w:w w:val="106"/>
        <w:sz w:val="11"/>
        <w:szCs w:val="11"/>
      </w:rPr>
    </w:lvl>
    <w:lvl w:ilvl="2">
      <w:numFmt w:val="bullet"/>
      <w:lvlText w:val="•"/>
      <w:lvlJc w:val="left"/>
      <w:pPr>
        <w:ind w:left="1579" w:hanging="265"/>
      </w:pPr>
      <w:rPr>
        <w:rFonts w:hint="default"/>
      </w:rPr>
    </w:lvl>
    <w:lvl w:ilvl="3">
      <w:numFmt w:val="bullet"/>
      <w:lvlText w:val="•"/>
      <w:lvlJc w:val="left"/>
      <w:pPr>
        <w:ind w:left="2309" w:hanging="265"/>
      </w:pPr>
      <w:rPr>
        <w:rFonts w:hint="default"/>
      </w:rPr>
    </w:lvl>
    <w:lvl w:ilvl="4">
      <w:numFmt w:val="bullet"/>
      <w:lvlText w:val="•"/>
      <w:lvlJc w:val="left"/>
      <w:pPr>
        <w:ind w:left="3039" w:hanging="265"/>
      </w:pPr>
      <w:rPr>
        <w:rFonts w:hint="default"/>
      </w:rPr>
    </w:lvl>
    <w:lvl w:ilvl="5">
      <w:numFmt w:val="bullet"/>
      <w:lvlText w:val="•"/>
      <w:lvlJc w:val="left"/>
      <w:pPr>
        <w:ind w:left="3769" w:hanging="265"/>
      </w:pPr>
      <w:rPr>
        <w:rFonts w:hint="default"/>
      </w:rPr>
    </w:lvl>
    <w:lvl w:ilvl="6">
      <w:numFmt w:val="bullet"/>
      <w:lvlText w:val="•"/>
      <w:lvlJc w:val="left"/>
      <w:pPr>
        <w:ind w:left="4499" w:hanging="265"/>
      </w:pPr>
      <w:rPr>
        <w:rFonts w:hint="default"/>
      </w:rPr>
    </w:lvl>
    <w:lvl w:ilvl="7">
      <w:numFmt w:val="bullet"/>
      <w:lvlText w:val="•"/>
      <w:lvlJc w:val="left"/>
      <w:pPr>
        <w:ind w:left="5228" w:hanging="265"/>
      </w:pPr>
      <w:rPr>
        <w:rFonts w:hint="default"/>
      </w:rPr>
    </w:lvl>
    <w:lvl w:ilvl="8">
      <w:numFmt w:val="bullet"/>
      <w:lvlText w:val="•"/>
      <w:lvlJc w:val="left"/>
      <w:pPr>
        <w:ind w:left="5958" w:hanging="265"/>
      </w:pPr>
      <w:rPr>
        <w:rFonts w:hint="default"/>
      </w:rPr>
    </w:lvl>
  </w:abstractNum>
  <w:abstractNum w:abstractNumId="3" w15:restartNumberingAfterBreak="0">
    <w:nsid w:val="0EEC22A2"/>
    <w:multiLevelType w:val="hybridMultilevel"/>
    <w:tmpl w:val="D366ACE4"/>
    <w:lvl w:ilvl="0" w:tplc="474EE77C">
      <w:start w:val="1"/>
      <w:numFmt w:val="bullet"/>
      <w:pStyle w:val="Liststyl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3C94CCB"/>
    <w:multiLevelType w:val="hybridMultilevel"/>
    <w:tmpl w:val="861A3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6C3651F"/>
    <w:multiLevelType w:val="hybridMultilevel"/>
    <w:tmpl w:val="FC281854"/>
    <w:lvl w:ilvl="0" w:tplc="CAF0EDEE">
      <w:start w:val="1"/>
      <w:numFmt w:val="decimal"/>
      <w:lvlText w:val="%1."/>
      <w:lvlJc w:val="left"/>
      <w:pPr>
        <w:ind w:left="720" w:hanging="360"/>
      </w:pPr>
      <w:rPr>
        <w:rFonts w:ascii="Times New Roman Bold" w:hAnsi="Times New Roman Bold"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D5711"/>
    <w:multiLevelType w:val="multilevel"/>
    <w:tmpl w:val="F2BA8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2F2F57"/>
    <w:multiLevelType w:val="hybridMultilevel"/>
    <w:tmpl w:val="C9DCA4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1F570E7"/>
    <w:multiLevelType w:val="hybridMultilevel"/>
    <w:tmpl w:val="53E27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C92321"/>
    <w:multiLevelType w:val="multilevel"/>
    <w:tmpl w:val="B22A65F2"/>
    <w:lvl w:ilvl="0">
      <w:start w:val="18"/>
      <w:numFmt w:val="decimal"/>
      <w:lvlText w:val="%1"/>
      <w:lvlJc w:val="left"/>
      <w:pPr>
        <w:ind w:left="747" w:hanging="579"/>
      </w:pPr>
      <w:rPr>
        <w:rFonts w:hint="default"/>
      </w:rPr>
    </w:lvl>
    <w:lvl w:ilvl="1">
      <w:start w:val="1"/>
      <w:numFmt w:val="decimal"/>
      <w:lvlText w:val="%1.%2"/>
      <w:lvlJc w:val="left"/>
      <w:pPr>
        <w:ind w:left="747" w:hanging="579"/>
      </w:pPr>
      <w:rPr>
        <w:rFonts w:hint="default"/>
      </w:rPr>
    </w:lvl>
    <w:lvl w:ilvl="2">
      <w:start w:val="1"/>
      <w:numFmt w:val="decimal"/>
      <w:lvlText w:val="%1.%2.%3."/>
      <w:lvlJc w:val="left"/>
      <w:pPr>
        <w:ind w:left="747" w:hanging="579"/>
      </w:pPr>
      <w:rPr>
        <w:rFonts w:ascii="Calibri" w:eastAsia="Calibri" w:hAnsi="Calibri" w:cs="Calibri" w:hint="default"/>
        <w:w w:val="101"/>
        <w:sz w:val="19"/>
        <w:szCs w:val="19"/>
      </w:rPr>
    </w:lvl>
    <w:lvl w:ilvl="3">
      <w:numFmt w:val="bullet"/>
      <w:lvlText w:val="•"/>
      <w:lvlJc w:val="left"/>
      <w:pPr>
        <w:ind w:left="3555" w:hanging="579"/>
      </w:pPr>
      <w:rPr>
        <w:rFonts w:hint="default"/>
      </w:rPr>
    </w:lvl>
    <w:lvl w:ilvl="4">
      <w:numFmt w:val="bullet"/>
      <w:lvlText w:val="•"/>
      <w:lvlJc w:val="left"/>
      <w:pPr>
        <w:ind w:left="4493" w:hanging="579"/>
      </w:pPr>
      <w:rPr>
        <w:rFonts w:hint="default"/>
      </w:rPr>
    </w:lvl>
    <w:lvl w:ilvl="5">
      <w:numFmt w:val="bullet"/>
      <w:lvlText w:val="•"/>
      <w:lvlJc w:val="left"/>
      <w:pPr>
        <w:ind w:left="5432" w:hanging="579"/>
      </w:pPr>
      <w:rPr>
        <w:rFonts w:hint="default"/>
      </w:rPr>
    </w:lvl>
    <w:lvl w:ilvl="6">
      <w:numFmt w:val="bullet"/>
      <w:lvlText w:val="•"/>
      <w:lvlJc w:val="left"/>
      <w:pPr>
        <w:ind w:left="6370" w:hanging="579"/>
      </w:pPr>
      <w:rPr>
        <w:rFonts w:hint="default"/>
      </w:rPr>
    </w:lvl>
    <w:lvl w:ilvl="7">
      <w:numFmt w:val="bullet"/>
      <w:lvlText w:val="•"/>
      <w:lvlJc w:val="left"/>
      <w:pPr>
        <w:ind w:left="7309" w:hanging="579"/>
      </w:pPr>
      <w:rPr>
        <w:rFonts w:hint="default"/>
      </w:rPr>
    </w:lvl>
    <w:lvl w:ilvl="8">
      <w:numFmt w:val="bullet"/>
      <w:lvlText w:val="•"/>
      <w:lvlJc w:val="left"/>
      <w:pPr>
        <w:ind w:left="8247" w:hanging="579"/>
      </w:pPr>
      <w:rPr>
        <w:rFonts w:hint="default"/>
      </w:rPr>
    </w:lvl>
  </w:abstractNum>
  <w:abstractNum w:abstractNumId="10" w15:restartNumberingAfterBreak="0">
    <w:nsid w:val="22F9637C"/>
    <w:multiLevelType w:val="hybridMultilevel"/>
    <w:tmpl w:val="79ECDA08"/>
    <w:lvl w:ilvl="0" w:tplc="0BCA9B9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057643"/>
    <w:multiLevelType w:val="hybridMultilevel"/>
    <w:tmpl w:val="626098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6066502"/>
    <w:multiLevelType w:val="hybridMultilevel"/>
    <w:tmpl w:val="A9862BB0"/>
    <w:lvl w:ilvl="0" w:tplc="6A1404C6">
      <w:start w:val="3"/>
      <w:numFmt w:val="upperLetter"/>
      <w:lvlText w:val="%1"/>
      <w:lvlJc w:val="left"/>
      <w:pPr>
        <w:ind w:left="798" w:hanging="650"/>
      </w:pPr>
      <w:rPr>
        <w:rFonts w:ascii="Calibri" w:eastAsia="Calibri" w:hAnsi="Calibri" w:cs="Calibri" w:hint="default"/>
        <w:w w:val="104"/>
        <w:sz w:val="18"/>
        <w:szCs w:val="18"/>
      </w:rPr>
    </w:lvl>
    <w:lvl w:ilvl="1" w:tplc="5CE2C6F0">
      <w:numFmt w:val="bullet"/>
      <w:lvlText w:val="•"/>
      <w:lvlJc w:val="left"/>
      <w:pPr>
        <w:ind w:left="2216" w:hanging="650"/>
      </w:pPr>
      <w:rPr>
        <w:rFonts w:hint="default"/>
      </w:rPr>
    </w:lvl>
    <w:lvl w:ilvl="2" w:tplc="6DA84DB2">
      <w:numFmt w:val="bullet"/>
      <w:lvlText w:val="•"/>
      <w:lvlJc w:val="left"/>
      <w:pPr>
        <w:ind w:left="3632" w:hanging="650"/>
      </w:pPr>
      <w:rPr>
        <w:rFonts w:hint="default"/>
      </w:rPr>
    </w:lvl>
    <w:lvl w:ilvl="3" w:tplc="141CBBF0">
      <w:numFmt w:val="bullet"/>
      <w:lvlText w:val="•"/>
      <w:lvlJc w:val="left"/>
      <w:pPr>
        <w:ind w:left="5048" w:hanging="650"/>
      </w:pPr>
      <w:rPr>
        <w:rFonts w:hint="default"/>
      </w:rPr>
    </w:lvl>
    <w:lvl w:ilvl="4" w:tplc="7CBCAD80">
      <w:numFmt w:val="bullet"/>
      <w:lvlText w:val="•"/>
      <w:lvlJc w:val="left"/>
      <w:pPr>
        <w:ind w:left="6464" w:hanging="650"/>
      </w:pPr>
      <w:rPr>
        <w:rFonts w:hint="default"/>
      </w:rPr>
    </w:lvl>
    <w:lvl w:ilvl="5" w:tplc="A978E8F0">
      <w:numFmt w:val="bullet"/>
      <w:lvlText w:val="•"/>
      <w:lvlJc w:val="left"/>
      <w:pPr>
        <w:ind w:left="7880" w:hanging="650"/>
      </w:pPr>
      <w:rPr>
        <w:rFonts w:hint="default"/>
      </w:rPr>
    </w:lvl>
    <w:lvl w:ilvl="6" w:tplc="DA94F82E">
      <w:numFmt w:val="bullet"/>
      <w:lvlText w:val="•"/>
      <w:lvlJc w:val="left"/>
      <w:pPr>
        <w:ind w:left="9296" w:hanging="650"/>
      </w:pPr>
      <w:rPr>
        <w:rFonts w:hint="default"/>
      </w:rPr>
    </w:lvl>
    <w:lvl w:ilvl="7" w:tplc="7F56867E">
      <w:numFmt w:val="bullet"/>
      <w:lvlText w:val="•"/>
      <w:lvlJc w:val="left"/>
      <w:pPr>
        <w:ind w:left="10712" w:hanging="650"/>
      </w:pPr>
      <w:rPr>
        <w:rFonts w:hint="default"/>
      </w:rPr>
    </w:lvl>
    <w:lvl w:ilvl="8" w:tplc="2B3632A8">
      <w:numFmt w:val="bullet"/>
      <w:lvlText w:val="•"/>
      <w:lvlJc w:val="left"/>
      <w:pPr>
        <w:ind w:left="12128" w:hanging="650"/>
      </w:pPr>
      <w:rPr>
        <w:rFonts w:hint="default"/>
      </w:rPr>
    </w:lvl>
  </w:abstractNum>
  <w:abstractNum w:abstractNumId="13" w15:restartNumberingAfterBreak="0">
    <w:nsid w:val="2738377B"/>
    <w:multiLevelType w:val="hybridMultilevel"/>
    <w:tmpl w:val="73D40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EA4C70"/>
    <w:multiLevelType w:val="hybridMultilevel"/>
    <w:tmpl w:val="96FCB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9B11FC5"/>
    <w:multiLevelType w:val="hybridMultilevel"/>
    <w:tmpl w:val="B018019C"/>
    <w:lvl w:ilvl="0" w:tplc="E68C3864">
      <w:start w:val="1"/>
      <w:numFmt w:val="bullet"/>
      <w:pStyle w:val="Bullets"/>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CE4615A"/>
    <w:multiLevelType w:val="hybridMultilevel"/>
    <w:tmpl w:val="0A2EEA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DD5706D"/>
    <w:multiLevelType w:val="hybridMultilevel"/>
    <w:tmpl w:val="3DF679A0"/>
    <w:lvl w:ilvl="0" w:tplc="5650C11E">
      <w:start w:val="1"/>
      <w:numFmt w:val="bullet"/>
      <w:lvlText w:val=""/>
      <w:lvlJc w:val="left"/>
      <w:pPr>
        <w:ind w:left="720" w:hanging="360"/>
      </w:pPr>
      <w:rPr>
        <w:rFonts w:ascii="Symbol" w:hAnsi="Symbol" w:hint="default"/>
        <w:color w:val="auto"/>
      </w:rPr>
    </w:lvl>
    <w:lvl w:ilvl="1" w:tplc="A6023206">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C25AC0"/>
    <w:multiLevelType w:val="hybridMultilevel"/>
    <w:tmpl w:val="93EE9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075AB5"/>
    <w:multiLevelType w:val="multilevel"/>
    <w:tmpl w:val="7FF446D0"/>
    <w:lvl w:ilvl="0">
      <w:start w:val="48"/>
      <w:numFmt w:val="decimal"/>
      <w:lvlText w:val="%1"/>
      <w:lvlJc w:val="left"/>
      <w:pPr>
        <w:ind w:left="581" w:hanging="479"/>
      </w:pPr>
      <w:rPr>
        <w:rFonts w:hint="default"/>
      </w:rPr>
    </w:lvl>
    <w:lvl w:ilvl="1">
      <w:start w:val="3"/>
      <w:numFmt w:val="decimal"/>
      <w:lvlText w:val="%1.%2"/>
      <w:lvlJc w:val="left"/>
      <w:pPr>
        <w:ind w:left="581" w:hanging="479"/>
      </w:pPr>
      <w:rPr>
        <w:rFonts w:hint="default"/>
      </w:rPr>
    </w:lvl>
    <w:lvl w:ilvl="2">
      <w:start w:val="1"/>
      <w:numFmt w:val="decimal"/>
      <w:lvlText w:val="%1.%2.%3."/>
      <w:lvlJc w:val="left"/>
      <w:pPr>
        <w:ind w:left="581" w:hanging="479"/>
      </w:pPr>
      <w:rPr>
        <w:rFonts w:ascii="Times New Roman" w:eastAsia="Times New Roman" w:hAnsi="Times New Roman" w:cs="Times New Roman" w:hint="default"/>
        <w:w w:val="99"/>
        <w:position w:val="2"/>
        <w:sz w:val="16"/>
        <w:szCs w:val="16"/>
      </w:rPr>
    </w:lvl>
    <w:lvl w:ilvl="3">
      <w:numFmt w:val="bullet"/>
      <w:lvlText w:val="•"/>
      <w:lvlJc w:val="left"/>
      <w:pPr>
        <w:ind w:left="3419" w:hanging="479"/>
      </w:pPr>
      <w:rPr>
        <w:rFonts w:hint="default"/>
      </w:rPr>
    </w:lvl>
    <w:lvl w:ilvl="4">
      <w:numFmt w:val="bullet"/>
      <w:lvlText w:val="•"/>
      <w:lvlJc w:val="left"/>
      <w:pPr>
        <w:ind w:left="4365" w:hanging="479"/>
      </w:pPr>
      <w:rPr>
        <w:rFonts w:hint="default"/>
      </w:rPr>
    </w:lvl>
    <w:lvl w:ilvl="5">
      <w:numFmt w:val="bullet"/>
      <w:lvlText w:val="•"/>
      <w:lvlJc w:val="left"/>
      <w:pPr>
        <w:ind w:left="5312" w:hanging="479"/>
      </w:pPr>
      <w:rPr>
        <w:rFonts w:hint="default"/>
      </w:rPr>
    </w:lvl>
    <w:lvl w:ilvl="6">
      <w:numFmt w:val="bullet"/>
      <w:lvlText w:val="•"/>
      <w:lvlJc w:val="left"/>
      <w:pPr>
        <w:ind w:left="6258" w:hanging="479"/>
      </w:pPr>
      <w:rPr>
        <w:rFonts w:hint="default"/>
      </w:rPr>
    </w:lvl>
    <w:lvl w:ilvl="7">
      <w:numFmt w:val="bullet"/>
      <w:lvlText w:val="•"/>
      <w:lvlJc w:val="left"/>
      <w:pPr>
        <w:ind w:left="7205" w:hanging="479"/>
      </w:pPr>
      <w:rPr>
        <w:rFonts w:hint="default"/>
      </w:rPr>
    </w:lvl>
    <w:lvl w:ilvl="8">
      <w:numFmt w:val="bullet"/>
      <w:lvlText w:val="•"/>
      <w:lvlJc w:val="left"/>
      <w:pPr>
        <w:ind w:left="8151" w:hanging="479"/>
      </w:pPr>
      <w:rPr>
        <w:rFonts w:hint="default"/>
      </w:rPr>
    </w:lvl>
  </w:abstractNum>
  <w:abstractNum w:abstractNumId="20" w15:restartNumberingAfterBreak="0">
    <w:nsid w:val="363C5109"/>
    <w:multiLevelType w:val="hybridMultilevel"/>
    <w:tmpl w:val="0D76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C12F14"/>
    <w:multiLevelType w:val="hybridMultilevel"/>
    <w:tmpl w:val="7F9CFF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DB45B6A"/>
    <w:multiLevelType w:val="hybridMultilevel"/>
    <w:tmpl w:val="58C6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2D61A8"/>
    <w:multiLevelType w:val="hybridMultilevel"/>
    <w:tmpl w:val="735043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3FE2069D"/>
    <w:multiLevelType w:val="multilevel"/>
    <w:tmpl w:val="12A492E2"/>
    <w:lvl w:ilvl="0">
      <w:start w:val="49"/>
      <w:numFmt w:val="decimal"/>
      <w:lvlText w:val="%1"/>
      <w:lvlJc w:val="left"/>
      <w:pPr>
        <w:ind w:left="881" w:hanging="242"/>
      </w:pPr>
      <w:rPr>
        <w:rFonts w:hint="default"/>
      </w:rPr>
    </w:lvl>
    <w:lvl w:ilvl="1">
      <w:start w:val="1"/>
      <w:numFmt w:val="decimal"/>
      <w:lvlText w:val="%1.%2"/>
      <w:lvlJc w:val="left"/>
      <w:pPr>
        <w:ind w:left="881" w:hanging="242"/>
      </w:pPr>
      <w:rPr>
        <w:rFonts w:hint="default"/>
      </w:rPr>
    </w:lvl>
    <w:lvl w:ilvl="2">
      <w:start w:val="1"/>
      <w:numFmt w:val="decimal"/>
      <w:lvlText w:val="%1.%2.%3."/>
      <w:lvlJc w:val="left"/>
      <w:pPr>
        <w:ind w:left="881" w:hanging="242"/>
      </w:pPr>
      <w:rPr>
        <w:rFonts w:ascii="Times New Roman" w:eastAsia="Times New Roman" w:hAnsi="Times New Roman" w:cs="Times New Roman" w:hint="default"/>
        <w:w w:val="100"/>
        <w:sz w:val="8"/>
        <w:szCs w:val="8"/>
      </w:rPr>
    </w:lvl>
    <w:lvl w:ilvl="3">
      <w:numFmt w:val="bullet"/>
      <w:lvlText w:val="•"/>
      <w:lvlJc w:val="left"/>
      <w:pPr>
        <w:ind w:left="2365" w:hanging="242"/>
      </w:pPr>
      <w:rPr>
        <w:rFonts w:hint="default"/>
      </w:rPr>
    </w:lvl>
    <w:lvl w:ilvl="4">
      <w:numFmt w:val="bullet"/>
      <w:lvlText w:val="•"/>
      <w:lvlJc w:val="left"/>
      <w:pPr>
        <w:ind w:left="2860" w:hanging="242"/>
      </w:pPr>
      <w:rPr>
        <w:rFonts w:hint="default"/>
      </w:rPr>
    </w:lvl>
    <w:lvl w:ilvl="5">
      <w:numFmt w:val="bullet"/>
      <w:lvlText w:val="•"/>
      <w:lvlJc w:val="left"/>
      <w:pPr>
        <w:ind w:left="3355" w:hanging="242"/>
      </w:pPr>
      <w:rPr>
        <w:rFonts w:hint="default"/>
      </w:rPr>
    </w:lvl>
    <w:lvl w:ilvl="6">
      <w:numFmt w:val="bullet"/>
      <w:lvlText w:val="•"/>
      <w:lvlJc w:val="left"/>
      <w:pPr>
        <w:ind w:left="3850" w:hanging="242"/>
      </w:pPr>
      <w:rPr>
        <w:rFonts w:hint="default"/>
      </w:rPr>
    </w:lvl>
    <w:lvl w:ilvl="7">
      <w:numFmt w:val="bullet"/>
      <w:lvlText w:val="•"/>
      <w:lvlJc w:val="left"/>
      <w:pPr>
        <w:ind w:left="4346" w:hanging="242"/>
      </w:pPr>
      <w:rPr>
        <w:rFonts w:hint="default"/>
      </w:rPr>
    </w:lvl>
    <w:lvl w:ilvl="8">
      <w:numFmt w:val="bullet"/>
      <w:lvlText w:val="•"/>
      <w:lvlJc w:val="left"/>
      <w:pPr>
        <w:ind w:left="4841" w:hanging="242"/>
      </w:pPr>
      <w:rPr>
        <w:rFonts w:hint="default"/>
      </w:rPr>
    </w:lvl>
  </w:abstractNum>
  <w:abstractNum w:abstractNumId="25" w15:restartNumberingAfterBreak="0">
    <w:nsid w:val="400B1B3B"/>
    <w:multiLevelType w:val="hybridMultilevel"/>
    <w:tmpl w:val="D7F670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8F11AE2"/>
    <w:multiLevelType w:val="hybridMultilevel"/>
    <w:tmpl w:val="EA2E81BC"/>
    <w:lvl w:ilvl="0" w:tplc="0AAA862A">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D8E7C65"/>
    <w:multiLevelType w:val="hybridMultilevel"/>
    <w:tmpl w:val="94B8E630"/>
    <w:lvl w:ilvl="0" w:tplc="6CA465E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10156"/>
    <w:multiLevelType w:val="hybridMultilevel"/>
    <w:tmpl w:val="9D5EB256"/>
    <w:lvl w:ilvl="0" w:tplc="D3F05BF8">
      <w:start w:val="1"/>
      <w:numFmt w:val="bullet"/>
      <w:pStyle w:val="bullets0"/>
      <w:lvlText w:val=""/>
      <w:lvlJc w:val="left"/>
      <w:pPr>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A9416E"/>
    <w:multiLevelType w:val="multilevel"/>
    <w:tmpl w:val="86643DCA"/>
    <w:lvl w:ilvl="0">
      <w:start w:val="5"/>
      <w:numFmt w:val="decimal"/>
      <w:lvlText w:val="%1"/>
      <w:lvlJc w:val="left"/>
      <w:pPr>
        <w:ind w:left="31" w:hanging="402"/>
      </w:pPr>
      <w:rPr>
        <w:rFonts w:hint="default"/>
      </w:rPr>
    </w:lvl>
    <w:lvl w:ilvl="1">
      <w:start w:val="1"/>
      <w:numFmt w:val="decimal"/>
      <w:lvlText w:val="%1.%2"/>
      <w:lvlJc w:val="left"/>
      <w:pPr>
        <w:ind w:left="31" w:hanging="402"/>
      </w:pPr>
      <w:rPr>
        <w:rFonts w:hint="default"/>
      </w:rPr>
    </w:lvl>
    <w:lvl w:ilvl="2">
      <w:start w:val="1"/>
      <w:numFmt w:val="decimal"/>
      <w:lvlText w:val="%1.%2.%3."/>
      <w:lvlJc w:val="left"/>
      <w:pPr>
        <w:ind w:left="31" w:hanging="402"/>
      </w:pPr>
      <w:rPr>
        <w:rFonts w:ascii="Times New Roman" w:eastAsia="Times New Roman" w:hAnsi="Times New Roman" w:cs="Times New Roman" w:hint="default"/>
        <w:w w:val="100"/>
        <w:sz w:val="16"/>
        <w:szCs w:val="16"/>
      </w:rPr>
    </w:lvl>
    <w:lvl w:ilvl="3">
      <w:numFmt w:val="bullet"/>
      <w:lvlText w:val="•"/>
      <w:lvlJc w:val="left"/>
      <w:pPr>
        <w:ind w:left="4056" w:hanging="402"/>
      </w:pPr>
      <w:rPr>
        <w:rFonts w:hint="default"/>
      </w:rPr>
    </w:lvl>
    <w:lvl w:ilvl="4">
      <w:numFmt w:val="bullet"/>
      <w:lvlText w:val="•"/>
      <w:lvlJc w:val="left"/>
      <w:pPr>
        <w:ind w:left="5395" w:hanging="402"/>
      </w:pPr>
      <w:rPr>
        <w:rFonts w:hint="default"/>
      </w:rPr>
    </w:lvl>
    <w:lvl w:ilvl="5">
      <w:numFmt w:val="bullet"/>
      <w:lvlText w:val="•"/>
      <w:lvlJc w:val="left"/>
      <w:pPr>
        <w:ind w:left="6734" w:hanging="402"/>
      </w:pPr>
      <w:rPr>
        <w:rFonts w:hint="default"/>
      </w:rPr>
    </w:lvl>
    <w:lvl w:ilvl="6">
      <w:numFmt w:val="bullet"/>
      <w:lvlText w:val="•"/>
      <w:lvlJc w:val="left"/>
      <w:pPr>
        <w:ind w:left="8072" w:hanging="402"/>
      </w:pPr>
      <w:rPr>
        <w:rFonts w:hint="default"/>
      </w:rPr>
    </w:lvl>
    <w:lvl w:ilvl="7">
      <w:numFmt w:val="bullet"/>
      <w:lvlText w:val="•"/>
      <w:lvlJc w:val="left"/>
      <w:pPr>
        <w:ind w:left="9411" w:hanging="402"/>
      </w:pPr>
      <w:rPr>
        <w:rFonts w:hint="default"/>
      </w:rPr>
    </w:lvl>
    <w:lvl w:ilvl="8">
      <w:numFmt w:val="bullet"/>
      <w:lvlText w:val="•"/>
      <w:lvlJc w:val="left"/>
      <w:pPr>
        <w:ind w:left="10750" w:hanging="402"/>
      </w:pPr>
      <w:rPr>
        <w:rFonts w:hint="default"/>
      </w:rPr>
    </w:lvl>
  </w:abstractNum>
  <w:abstractNum w:abstractNumId="30" w15:restartNumberingAfterBreak="0">
    <w:nsid w:val="562462C8"/>
    <w:multiLevelType w:val="multilevel"/>
    <w:tmpl w:val="CBECA5CE"/>
    <w:lvl w:ilvl="0">
      <w:start w:val="42"/>
      <w:numFmt w:val="decimal"/>
      <w:lvlText w:val="%1"/>
      <w:lvlJc w:val="left"/>
      <w:pPr>
        <w:ind w:left="1456" w:hanging="393"/>
      </w:pPr>
      <w:rPr>
        <w:rFonts w:hint="default"/>
      </w:rPr>
    </w:lvl>
    <w:lvl w:ilvl="1">
      <w:start w:val="1"/>
      <w:numFmt w:val="decimal"/>
      <w:lvlText w:val="%1.%2"/>
      <w:lvlJc w:val="left"/>
      <w:pPr>
        <w:ind w:left="1456" w:hanging="393"/>
      </w:pPr>
      <w:rPr>
        <w:rFonts w:hint="default"/>
      </w:rPr>
    </w:lvl>
    <w:lvl w:ilvl="2">
      <w:start w:val="1"/>
      <w:numFmt w:val="decimal"/>
      <w:lvlText w:val="%1.%2.%3."/>
      <w:lvlJc w:val="left"/>
      <w:pPr>
        <w:ind w:left="1456" w:hanging="393"/>
      </w:pPr>
      <w:rPr>
        <w:rFonts w:ascii="Times New Roman" w:eastAsia="Times New Roman" w:hAnsi="Times New Roman" w:cs="Times New Roman" w:hint="default"/>
        <w:w w:val="100"/>
        <w:sz w:val="13"/>
        <w:szCs w:val="13"/>
      </w:rPr>
    </w:lvl>
    <w:lvl w:ilvl="3">
      <w:numFmt w:val="bullet"/>
      <w:lvlText w:val="•"/>
      <w:lvlJc w:val="left"/>
      <w:pPr>
        <w:ind w:left="1931" w:hanging="393"/>
      </w:pPr>
      <w:rPr>
        <w:rFonts w:hint="default"/>
      </w:rPr>
    </w:lvl>
    <w:lvl w:ilvl="4">
      <w:numFmt w:val="bullet"/>
      <w:lvlText w:val="•"/>
      <w:lvlJc w:val="left"/>
      <w:pPr>
        <w:ind w:left="2089" w:hanging="393"/>
      </w:pPr>
      <w:rPr>
        <w:rFonts w:hint="default"/>
      </w:rPr>
    </w:lvl>
    <w:lvl w:ilvl="5">
      <w:numFmt w:val="bullet"/>
      <w:lvlText w:val="•"/>
      <w:lvlJc w:val="left"/>
      <w:pPr>
        <w:ind w:left="2246" w:hanging="393"/>
      </w:pPr>
      <w:rPr>
        <w:rFonts w:hint="default"/>
      </w:rPr>
    </w:lvl>
    <w:lvl w:ilvl="6">
      <w:numFmt w:val="bullet"/>
      <w:lvlText w:val="•"/>
      <w:lvlJc w:val="left"/>
      <w:pPr>
        <w:ind w:left="2403" w:hanging="393"/>
      </w:pPr>
      <w:rPr>
        <w:rFonts w:hint="default"/>
      </w:rPr>
    </w:lvl>
    <w:lvl w:ilvl="7">
      <w:numFmt w:val="bullet"/>
      <w:lvlText w:val="•"/>
      <w:lvlJc w:val="left"/>
      <w:pPr>
        <w:ind w:left="2560" w:hanging="393"/>
      </w:pPr>
      <w:rPr>
        <w:rFonts w:hint="default"/>
      </w:rPr>
    </w:lvl>
    <w:lvl w:ilvl="8">
      <w:numFmt w:val="bullet"/>
      <w:lvlText w:val="•"/>
      <w:lvlJc w:val="left"/>
      <w:pPr>
        <w:ind w:left="2718" w:hanging="393"/>
      </w:pPr>
      <w:rPr>
        <w:rFonts w:hint="default"/>
      </w:rPr>
    </w:lvl>
  </w:abstractNum>
  <w:abstractNum w:abstractNumId="31" w15:restartNumberingAfterBreak="0">
    <w:nsid w:val="5B6B6ED5"/>
    <w:multiLevelType w:val="hybridMultilevel"/>
    <w:tmpl w:val="426238E0"/>
    <w:lvl w:ilvl="0" w:tplc="C1183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C45C0"/>
    <w:multiLevelType w:val="hybridMultilevel"/>
    <w:tmpl w:val="1B8A0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751A61"/>
    <w:multiLevelType w:val="hybridMultilevel"/>
    <w:tmpl w:val="81563FD4"/>
    <w:lvl w:ilvl="0" w:tplc="188ADC6A">
      <w:start w:val="3"/>
      <w:numFmt w:val="upperLetter"/>
      <w:lvlText w:val="%1"/>
      <w:lvlJc w:val="left"/>
      <w:pPr>
        <w:ind w:left="651" w:hanging="513"/>
      </w:pPr>
      <w:rPr>
        <w:rFonts w:ascii="Calibri" w:eastAsia="Calibri" w:hAnsi="Calibri" w:cs="Calibri" w:hint="default"/>
        <w:w w:val="105"/>
        <w:sz w:val="14"/>
        <w:szCs w:val="14"/>
      </w:rPr>
    </w:lvl>
    <w:lvl w:ilvl="1" w:tplc="553E9AF6">
      <w:numFmt w:val="bullet"/>
      <w:lvlText w:val="•"/>
      <w:lvlJc w:val="left"/>
      <w:pPr>
        <w:ind w:left="1606" w:hanging="513"/>
      </w:pPr>
      <w:rPr>
        <w:rFonts w:hint="default"/>
      </w:rPr>
    </w:lvl>
    <w:lvl w:ilvl="2" w:tplc="4E6CD968">
      <w:numFmt w:val="bullet"/>
      <w:lvlText w:val="•"/>
      <w:lvlJc w:val="left"/>
      <w:pPr>
        <w:ind w:left="2552" w:hanging="513"/>
      </w:pPr>
      <w:rPr>
        <w:rFonts w:hint="default"/>
      </w:rPr>
    </w:lvl>
    <w:lvl w:ilvl="3" w:tplc="249CD478">
      <w:numFmt w:val="bullet"/>
      <w:lvlText w:val="•"/>
      <w:lvlJc w:val="left"/>
      <w:pPr>
        <w:ind w:left="3499" w:hanging="513"/>
      </w:pPr>
      <w:rPr>
        <w:rFonts w:hint="default"/>
      </w:rPr>
    </w:lvl>
    <w:lvl w:ilvl="4" w:tplc="AC0CE336">
      <w:numFmt w:val="bullet"/>
      <w:lvlText w:val="•"/>
      <w:lvlJc w:val="left"/>
      <w:pPr>
        <w:ind w:left="4445" w:hanging="513"/>
      </w:pPr>
      <w:rPr>
        <w:rFonts w:hint="default"/>
      </w:rPr>
    </w:lvl>
    <w:lvl w:ilvl="5" w:tplc="540CBC62">
      <w:numFmt w:val="bullet"/>
      <w:lvlText w:val="•"/>
      <w:lvlJc w:val="left"/>
      <w:pPr>
        <w:ind w:left="5392" w:hanging="513"/>
      </w:pPr>
      <w:rPr>
        <w:rFonts w:hint="default"/>
      </w:rPr>
    </w:lvl>
    <w:lvl w:ilvl="6" w:tplc="B16885D8">
      <w:numFmt w:val="bullet"/>
      <w:lvlText w:val="•"/>
      <w:lvlJc w:val="left"/>
      <w:pPr>
        <w:ind w:left="6338" w:hanging="513"/>
      </w:pPr>
      <w:rPr>
        <w:rFonts w:hint="default"/>
      </w:rPr>
    </w:lvl>
    <w:lvl w:ilvl="7" w:tplc="3F1EB60C">
      <w:numFmt w:val="bullet"/>
      <w:lvlText w:val="•"/>
      <w:lvlJc w:val="left"/>
      <w:pPr>
        <w:ind w:left="7285" w:hanging="513"/>
      </w:pPr>
      <w:rPr>
        <w:rFonts w:hint="default"/>
      </w:rPr>
    </w:lvl>
    <w:lvl w:ilvl="8" w:tplc="8FF89A42">
      <w:numFmt w:val="bullet"/>
      <w:lvlText w:val="•"/>
      <w:lvlJc w:val="left"/>
      <w:pPr>
        <w:ind w:left="8231" w:hanging="513"/>
      </w:pPr>
      <w:rPr>
        <w:rFonts w:hint="default"/>
      </w:rPr>
    </w:lvl>
  </w:abstractNum>
  <w:abstractNum w:abstractNumId="34" w15:restartNumberingAfterBreak="0">
    <w:nsid w:val="65077AFF"/>
    <w:multiLevelType w:val="hybridMultilevel"/>
    <w:tmpl w:val="0C5CA280"/>
    <w:lvl w:ilvl="0" w:tplc="4BBA9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80DDE"/>
    <w:multiLevelType w:val="multilevel"/>
    <w:tmpl w:val="7C9E1F48"/>
    <w:lvl w:ilvl="0">
      <w:start w:val="19"/>
      <w:numFmt w:val="decimal"/>
      <w:lvlText w:val="%1"/>
      <w:lvlJc w:val="left"/>
      <w:pPr>
        <w:ind w:left="140" w:hanging="471"/>
      </w:pPr>
      <w:rPr>
        <w:rFonts w:hint="default"/>
      </w:rPr>
    </w:lvl>
    <w:lvl w:ilvl="1">
      <w:start w:val="1"/>
      <w:numFmt w:val="decimal"/>
      <w:lvlText w:val="%1.%2"/>
      <w:lvlJc w:val="left"/>
      <w:pPr>
        <w:ind w:left="140" w:hanging="471"/>
      </w:pPr>
      <w:rPr>
        <w:rFonts w:hint="default"/>
      </w:rPr>
    </w:lvl>
    <w:lvl w:ilvl="2">
      <w:start w:val="1"/>
      <w:numFmt w:val="decimal"/>
      <w:lvlText w:val="%1.%2.%3."/>
      <w:lvlJc w:val="left"/>
      <w:pPr>
        <w:ind w:left="140" w:hanging="471"/>
      </w:pPr>
      <w:rPr>
        <w:rFonts w:ascii="Calibri" w:eastAsia="Calibri" w:hAnsi="Calibri" w:cs="Calibri" w:hint="default"/>
        <w:w w:val="104"/>
        <w:sz w:val="15"/>
        <w:szCs w:val="15"/>
      </w:rPr>
    </w:lvl>
    <w:lvl w:ilvl="3">
      <w:numFmt w:val="bullet"/>
      <w:lvlText w:val="•"/>
      <w:lvlJc w:val="left"/>
      <w:pPr>
        <w:ind w:left="3489" w:hanging="471"/>
      </w:pPr>
      <w:rPr>
        <w:rFonts w:hint="default"/>
      </w:rPr>
    </w:lvl>
    <w:lvl w:ilvl="4">
      <w:numFmt w:val="bullet"/>
      <w:lvlText w:val="•"/>
      <w:lvlJc w:val="left"/>
      <w:pPr>
        <w:ind w:left="4605" w:hanging="471"/>
      </w:pPr>
      <w:rPr>
        <w:rFonts w:hint="default"/>
      </w:rPr>
    </w:lvl>
    <w:lvl w:ilvl="5">
      <w:numFmt w:val="bullet"/>
      <w:lvlText w:val="•"/>
      <w:lvlJc w:val="left"/>
      <w:pPr>
        <w:ind w:left="5722" w:hanging="471"/>
      </w:pPr>
      <w:rPr>
        <w:rFonts w:hint="default"/>
      </w:rPr>
    </w:lvl>
    <w:lvl w:ilvl="6">
      <w:numFmt w:val="bullet"/>
      <w:lvlText w:val="•"/>
      <w:lvlJc w:val="left"/>
      <w:pPr>
        <w:ind w:left="6838" w:hanging="471"/>
      </w:pPr>
      <w:rPr>
        <w:rFonts w:hint="default"/>
      </w:rPr>
    </w:lvl>
    <w:lvl w:ilvl="7">
      <w:numFmt w:val="bullet"/>
      <w:lvlText w:val="•"/>
      <w:lvlJc w:val="left"/>
      <w:pPr>
        <w:ind w:left="7955" w:hanging="471"/>
      </w:pPr>
      <w:rPr>
        <w:rFonts w:hint="default"/>
      </w:rPr>
    </w:lvl>
    <w:lvl w:ilvl="8">
      <w:numFmt w:val="bullet"/>
      <w:lvlText w:val="•"/>
      <w:lvlJc w:val="left"/>
      <w:pPr>
        <w:ind w:left="9071" w:hanging="471"/>
      </w:pPr>
      <w:rPr>
        <w:rFonts w:hint="default"/>
      </w:rPr>
    </w:lvl>
  </w:abstractNum>
  <w:abstractNum w:abstractNumId="36" w15:restartNumberingAfterBreak="0">
    <w:nsid w:val="67FE56F1"/>
    <w:multiLevelType w:val="hybridMultilevel"/>
    <w:tmpl w:val="A0DA374C"/>
    <w:lvl w:ilvl="0" w:tplc="F55E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73B56"/>
    <w:multiLevelType w:val="hybridMultilevel"/>
    <w:tmpl w:val="26A60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E1F95"/>
    <w:multiLevelType w:val="hybridMultilevel"/>
    <w:tmpl w:val="AB7E87F4"/>
    <w:lvl w:ilvl="0" w:tplc="1820D86A">
      <w:start w:val="1"/>
      <w:numFmt w:val="decimal"/>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563DCF"/>
    <w:multiLevelType w:val="hybridMultilevel"/>
    <w:tmpl w:val="50FC2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6ED2201"/>
    <w:multiLevelType w:val="hybridMultilevel"/>
    <w:tmpl w:val="7EACF10E"/>
    <w:lvl w:ilvl="0" w:tplc="691A9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313959"/>
    <w:multiLevelType w:val="hybridMultilevel"/>
    <w:tmpl w:val="9320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E6D738A"/>
    <w:multiLevelType w:val="hybridMultilevel"/>
    <w:tmpl w:val="37E6F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0"/>
  </w:num>
  <w:num w:numId="2">
    <w:abstractNumId w:val="20"/>
  </w:num>
  <w:num w:numId="3">
    <w:abstractNumId w:val="25"/>
  </w:num>
  <w:num w:numId="4">
    <w:abstractNumId w:val="14"/>
  </w:num>
  <w:num w:numId="5">
    <w:abstractNumId w:val="15"/>
  </w:num>
  <w:num w:numId="6">
    <w:abstractNumId w:val="22"/>
  </w:num>
  <w:num w:numId="7">
    <w:abstractNumId w:val="13"/>
  </w:num>
  <w:num w:numId="8">
    <w:abstractNumId w:val="32"/>
  </w:num>
  <w:num w:numId="9">
    <w:abstractNumId w:val="7"/>
  </w:num>
  <w:num w:numId="10">
    <w:abstractNumId w:val="41"/>
  </w:num>
  <w:num w:numId="11">
    <w:abstractNumId w:val="10"/>
  </w:num>
  <w:num w:numId="12">
    <w:abstractNumId w:val="1"/>
  </w:num>
  <w:num w:numId="13">
    <w:abstractNumId w:val="31"/>
  </w:num>
  <w:num w:numId="14">
    <w:abstractNumId w:val="34"/>
  </w:num>
  <w:num w:numId="15">
    <w:abstractNumId w:val="37"/>
  </w:num>
  <w:num w:numId="16">
    <w:abstractNumId w:val="3"/>
  </w:num>
  <w:num w:numId="17">
    <w:abstractNumId w:val="36"/>
  </w:num>
  <w:num w:numId="18">
    <w:abstractNumId w:val="38"/>
  </w:num>
  <w:num w:numId="19">
    <w:abstractNumId w:val="39"/>
  </w:num>
  <w:num w:numId="20">
    <w:abstractNumId w:val="18"/>
  </w:num>
  <w:num w:numId="21">
    <w:abstractNumId w:val="38"/>
  </w:num>
  <w:num w:numId="22">
    <w:abstractNumId w:val="38"/>
    <w:lvlOverride w:ilvl="0">
      <w:startOverride w:val="1"/>
    </w:lvlOverride>
  </w:num>
  <w:num w:numId="23">
    <w:abstractNumId w:val="5"/>
  </w:num>
  <w:num w:numId="24">
    <w:abstractNumId w:val="28"/>
  </w:num>
  <w:num w:numId="25">
    <w:abstractNumId w:val="26"/>
  </w:num>
  <w:num w:numId="26">
    <w:abstractNumId w:val="8"/>
  </w:num>
  <w:num w:numId="27">
    <w:abstractNumId w:val="17"/>
  </w:num>
  <w:num w:numId="28">
    <w:abstractNumId w:val="27"/>
  </w:num>
  <w:num w:numId="29">
    <w:abstractNumId w:val="4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3"/>
  </w:num>
  <w:num w:numId="33">
    <w:abstractNumId w:val="24"/>
  </w:num>
  <w:num w:numId="34">
    <w:abstractNumId w:val="19"/>
  </w:num>
  <w:num w:numId="35">
    <w:abstractNumId w:val="30"/>
  </w:num>
  <w:num w:numId="36">
    <w:abstractNumId w:val="2"/>
  </w:num>
  <w:num w:numId="37">
    <w:abstractNumId w:val="35"/>
  </w:num>
  <w:num w:numId="38">
    <w:abstractNumId w:val="9"/>
  </w:num>
  <w:num w:numId="39">
    <w:abstractNumId w:val="29"/>
  </w:num>
  <w:num w:numId="40">
    <w:abstractNumId w:val="16"/>
  </w:num>
  <w:num w:numId="41">
    <w:abstractNumId w:val="4"/>
  </w:num>
  <w:num w:numId="42">
    <w:abstractNumId w:val="21"/>
  </w:num>
  <w:num w:numId="43">
    <w:abstractNumId w:val="0"/>
  </w:num>
  <w:num w:numId="44">
    <w:abstractNumId w:val="11"/>
  </w:num>
  <w:num w:numId="4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567"/>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53"/>
    <w:rsid w:val="00000823"/>
    <w:rsid w:val="00000D19"/>
    <w:rsid w:val="000017A9"/>
    <w:rsid w:val="00001A14"/>
    <w:rsid w:val="00002D2B"/>
    <w:rsid w:val="0000326F"/>
    <w:rsid w:val="000032EB"/>
    <w:rsid w:val="00005936"/>
    <w:rsid w:val="00006128"/>
    <w:rsid w:val="000062C5"/>
    <w:rsid w:val="00006ACA"/>
    <w:rsid w:val="00007122"/>
    <w:rsid w:val="00010047"/>
    <w:rsid w:val="00010669"/>
    <w:rsid w:val="00011FA7"/>
    <w:rsid w:val="00012026"/>
    <w:rsid w:val="00013524"/>
    <w:rsid w:val="00014A2D"/>
    <w:rsid w:val="00016F2B"/>
    <w:rsid w:val="0001736E"/>
    <w:rsid w:val="0002261C"/>
    <w:rsid w:val="000228CB"/>
    <w:rsid w:val="00022AFE"/>
    <w:rsid w:val="00023912"/>
    <w:rsid w:val="000254BF"/>
    <w:rsid w:val="000256BB"/>
    <w:rsid w:val="000261D7"/>
    <w:rsid w:val="0002663A"/>
    <w:rsid w:val="00026948"/>
    <w:rsid w:val="00026A02"/>
    <w:rsid w:val="0002797D"/>
    <w:rsid w:val="000279C5"/>
    <w:rsid w:val="000302CF"/>
    <w:rsid w:val="000306C1"/>
    <w:rsid w:val="00030DBE"/>
    <w:rsid w:val="000310D8"/>
    <w:rsid w:val="000312D4"/>
    <w:rsid w:val="000317FD"/>
    <w:rsid w:val="000329D7"/>
    <w:rsid w:val="000344F7"/>
    <w:rsid w:val="0003588B"/>
    <w:rsid w:val="0003605C"/>
    <w:rsid w:val="00036332"/>
    <w:rsid w:val="00036AC2"/>
    <w:rsid w:val="0003723D"/>
    <w:rsid w:val="00037386"/>
    <w:rsid w:val="0003758D"/>
    <w:rsid w:val="00037C81"/>
    <w:rsid w:val="000406F5"/>
    <w:rsid w:val="0004086E"/>
    <w:rsid w:val="00044F8E"/>
    <w:rsid w:val="00045431"/>
    <w:rsid w:val="00045A1C"/>
    <w:rsid w:val="00045EE9"/>
    <w:rsid w:val="00045F3E"/>
    <w:rsid w:val="00047C65"/>
    <w:rsid w:val="000519FA"/>
    <w:rsid w:val="000538D4"/>
    <w:rsid w:val="000544FB"/>
    <w:rsid w:val="000551A8"/>
    <w:rsid w:val="00055230"/>
    <w:rsid w:val="00055911"/>
    <w:rsid w:val="00056095"/>
    <w:rsid w:val="000570DE"/>
    <w:rsid w:val="00057608"/>
    <w:rsid w:val="0006080A"/>
    <w:rsid w:val="00062CD0"/>
    <w:rsid w:val="000637AC"/>
    <w:rsid w:val="000639EC"/>
    <w:rsid w:val="00063D8D"/>
    <w:rsid w:val="00064452"/>
    <w:rsid w:val="0006492B"/>
    <w:rsid w:val="00064C27"/>
    <w:rsid w:val="00065450"/>
    <w:rsid w:val="00066197"/>
    <w:rsid w:val="00066D51"/>
    <w:rsid w:val="00066DD1"/>
    <w:rsid w:val="000677F0"/>
    <w:rsid w:val="0006796B"/>
    <w:rsid w:val="0007091D"/>
    <w:rsid w:val="000737E6"/>
    <w:rsid w:val="000750BB"/>
    <w:rsid w:val="00075771"/>
    <w:rsid w:val="000775E6"/>
    <w:rsid w:val="00080873"/>
    <w:rsid w:val="00082AAA"/>
    <w:rsid w:val="00083019"/>
    <w:rsid w:val="00084D17"/>
    <w:rsid w:val="000861EF"/>
    <w:rsid w:val="000875D5"/>
    <w:rsid w:val="00087DB1"/>
    <w:rsid w:val="00090926"/>
    <w:rsid w:val="00090A7B"/>
    <w:rsid w:val="00093424"/>
    <w:rsid w:val="00093B93"/>
    <w:rsid w:val="00093E2B"/>
    <w:rsid w:val="00093E4E"/>
    <w:rsid w:val="00094225"/>
    <w:rsid w:val="00094D87"/>
    <w:rsid w:val="000957AC"/>
    <w:rsid w:val="000962D1"/>
    <w:rsid w:val="00097BA9"/>
    <w:rsid w:val="00097DA4"/>
    <w:rsid w:val="000A0338"/>
    <w:rsid w:val="000A0934"/>
    <w:rsid w:val="000A0958"/>
    <w:rsid w:val="000A14F6"/>
    <w:rsid w:val="000A39A1"/>
    <w:rsid w:val="000A4EF2"/>
    <w:rsid w:val="000A5536"/>
    <w:rsid w:val="000A67A0"/>
    <w:rsid w:val="000A6B4B"/>
    <w:rsid w:val="000A6E6E"/>
    <w:rsid w:val="000B0133"/>
    <w:rsid w:val="000B1095"/>
    <w:rsid w:val="000B2893"/>
    <w:rsid w:val="000B3343"/>
    <w:rsid w:val="000B4AC7"/>
    <w:rsid w:val="000C0281"/>
    <w:rsid w:val="000C066C"/>
    <w:rsid w:val="000C1036"/>
    <w:rsid w:val="000C2FDB"/>
    <w:rsid w:val="000C38E7"/>
    <w:rsid w:val="000C3C6B"/>
    <w:rsid w:val="000C4578"/>
    <w:rsid w:val="000C6D95"/>
    <w:rsid w:val="000C7329"/>
    <w:rsid w:val="000C783E"/>
    <w:rsid w:val="000D09E4"/>
    <w:rsid w:val="000D0DE7"/>
    <w:rsid w:val="000D0FE1"/>
    <w:rsid w:val="000D1E11"/>
    <w:rsid w:val="000D33E8"/>
    <w:rsid w:val="000D3F02"/>
    <w:rsid w:val="000D4713"/>
    <w:rsid w:val="000D4768"/>
    <w:rsid w:val="000D6FB6"/>
    <w:rsid w:val="000D738A"/>
    <w:rsid w:val="000D7E3B"/>
    <w:rsid w:val="000E0176"/>
    <w:rsid w:val="000E193F"/>
    <w:rsid w:val="000E22D5"/>
    <w:rsid w:val="000E2728"/>
    <w:rsid w:val="000E3E4F"/>
    <w:rsid w:val="000E45E6"/>
    <w:rsid w:val="000E6837"/>
    <w:rsid w:val="000F09D2"/>
    <w:rsid w:val="000F0C7E"/>
    <w:rsid w:val="000F0CC6"/>
    <w:rsid w:val="000F14F5"/>
    <w:rsid w:val="000F22ED"/>
    <w:rsid w:val="000F2713"/>
    <w:rsid w:val="000F2CA1"/>
    <w:rsid w:val="000F3693"/>
    <w:rsid w:val="000F46B6"/>
    <w:rsid w:val="000F4C4F"/>
    <w:rsid w:val="000F4D49"/>
    <w:rsid w:val="000F5599"/>
    <w:rsid w:val="000F593B"/>
    <w:rsid w:val="000F662C"/>
    <w:rsid w:val="000F79C0"/>
    <w:rsid w:val="000F7CE7"/>
    <w:rsid w:val="00100485"/>
    <w:rsid w:val="0010052F"/>
    <w:rsid w:val="00100657"/>
    <w:rsid w:val="00100A15"/>
    <w:rsid w:val="00101159"/>
    <w:rsid w:val="00102E1D"/>
    <w:rsid w:val="0010367B"/>
    <w:rsid w:val="001073DA"/>
    <w:rsid w:val="00107CBA"/>
    <w:rsid w:val="00107E78"/>
    <w:rsid w:val="00110448"/>
    <w:rsid w:val="0011126A"/>
    <w:rsid w:val="0011130F"/>
    <w:rsid w:val="0011260B"/>
    <w:rsid w:val="00113786"/>
    <w:rsid w:val="00113867"/>
    <w:rsid w:val="0011469F"/>
    <w:rsid w:val="001147FD"/>
    <w:rsid w:val="00117029"/>
    <w:rsid w:val="00120994"/>
    <w:rsid w:val="00120E0B"/>
    <w:rsid w:val="00120EB0"/>
    <w:rsid w:val="001224A6"/>
    <w:rsid w:val="001228CB"/>
    <w:rsid w:val="00123383"/>
    <w:rsid w:val="001238BB"/>
    <w:rsid w:val="00130C3F"/>
    <w:rsid w:val="00132D41"/>
    <w:rsid w:val="001335F6"/>
    <w:rsid w:val="0013411C"/>
    <w:rsid w:val="00134351"/>
    <w:rsid w:val="00134E40"/>
    <w:rsid w:val="001364BF"/>
    <w:rsid w:val="00140D77"/>
    <w:rsid w:val="00141EF7"/>
    <w:rsid w:val="00142004"/>
    <w:rsid w:val="00143001"/>
    <w:rsid w:val="00143B70"/>
    <w:rsid w:val="00144142"/>
    <w:rsid w:val="0014504A"/>
    <w:rsid w:val="00145507"/>
    <w:rsid w:val="00146027"/>
    <w:rsid w:val="00146CC8"/>
    <w:rsid w:val="0014772A"/>
    <w:rsid w:val="0015278F"/>
    <w:rsid w:val="001539DB"/>
    <w:rsid w:val="001541C2"/>
    <w:rsid w:val="00155793"/>
    <w:rsid w:val="00155E83"/>
    <w:rsid w:val="00156781"/>
    <w:rsid w:val="00157D48"/>
    <w:rsid w:val="00160025"/>
    <w:rsid w:val="0016025F"/>
    <w:rsid w:val="001608E7"/>
    <w:rsid w:val="001628EE"/>
    <w:rsid w:val="001638D7"/>
    <w:rsid w:val="00163A8C"/>
    <w:rsid w:val="00164B43"/>
    <w:rsid w:val="001746EA"/>
    <w:rsid w:val="00176813"/>
    <w:rsid w:val="001774A3"/>
    <w:rsid w:val="00177C42"/>
    <w:rsid w:val="00180B09"/>
    <w:rsid w:val="00180BBF"/>
    <w:rsid w:val="00181389"/>
    <w:rsid w:val="00181F0E"/>
    <w:rsid w:val="0018207D"/>
    <w:rsid w:val="00182611"/>
    <w:rsid w:val="00182D94"/>
    <w:rsid w:val="001835E4"/>
    <w:rsid w:val="00184915"/>
    <w:rsid w:val="00184A0D"/>
    <w:rsid w:val="00184F71"/>
    <w:rsid w:val="00185190"/>
    <w:rsid w:val="00185284"/>
    <w:rsid w:val="00186560"/>
    <w:rsid w:val="001868A9"/>
    <w:rsid w:val="00186E45"/>
    <w:rsid w:val="00190E2F"/>
    <w:rsid w:val="00191BD4"/>
    <w:rsid w:val="00191D26"/>
    <w:rsid w:val="001928C7"/>
    <w:rsid w:val="00192D00"/>
    <w:rsid w:val="00193ECC"/>
    <w:rsid w:val="00193ED8"/>
    <w:rsid w:val="00195AAA"/>
    <w:rsid w:val="001961CA"/>
    <w:rsid w:val="00196DAC"/>
    <w:rsid w:val="00197EEA"/>
    <w:rsid w:val="001A08EA"/>
    <w:rsid w:val="001A1070"/>
    <w:rsid w:val="001A17C6"/>
    <w:rsid w:val="001A1AD9"/>
    <w:rsid w:val="001A1ECA"/>
    <w:rsid w:val="001A209F"/>
    <w:rsid w:val="001A3104"/>
    <w:rsid w:val="001A37EC"/>
    <w:rsid w:val="001A3A67"/>
    <w:rsid w:val="001A6F72"/>
    <w:rsid w:val="001B1624"/>
    <w:rsid w:val="001B1775"/>
    <w:rsid w:val="001B1897"/>
    <w:rsid w:val="001B28BF"/>
    <w:rsid w:val="001B33D4"/>
    <w:rsid w:val="001B38DB"/>
    <w:rsid w:val="001B66FB"/>
    <w:rsid w:val="001B6ABA"/>
    <w:rsid w:val="001C0224"/>
    <w:rsid w:val="001C05F7"/>
    <w:rsid w:val="001C094A"/>
    <w:rsid w:val="001C0ADB"/>
    <w:rsid w:val="001C18A4"/>
    <w:rsid w:val="001C19F0"/>
    <w:rsid w:val="001C1BB0"/>
    <w:rsid w:val="001C29C0"/>
    <w:rsid w:val="001C2DD5"/>
    <w:rsid w:val="001C2F73"/>
    <w:rsid w:val="001C38B9"/>
    <w:rsid w:val="001C4F5F"/>
    <w:rsid w:val="001C5331"/>
    <w:rsid w:val="001C57F1"/>
    <w:rsid w:val="001C7157"/>
    <w:rsid w:val="001C7C2F"/>
    <w:rsid w:val="001D10CF"/>
    <w:rsid w:val="001D152E"/>
    <w:rsid w:val="001D2889"/>
    <w:rsid w:val="001D28D0"/>
    <w:rsid w:val="001D3B7F"/>
    <w:rsid w:val="001D3F72"/>
    <w:rsid w:val="001D5541"/>
    <w:rsid w:val="001D5D6B"/>
    <w:rsid w:val="001D66CE"/>
    <w:rsid w:val="001D73F9"/>
    <w:rsid w:val="001D7B6F"/>
    <w:rsid w:val="001E0031"/>
    <w:rsid w:val="001E0B5E"/>
    <w:rsid w:val="001E1149"/>
    <w:rsid w:val="001E173D"/>
    <w:rsid w:val="001E2776"/>
    <w:rsid w:val="001E33FF"/>
    <w:rsid w:val="001E350E"/>
    <w:rsid w:val="001E38BA"/>
    <w:rsid w:val="001E4271"/>
    <w:rsid w:val="001E6A30"/>
    <w:rsid w:val="001E6C84"/>
    <w:rsid w:val="001E6D9B"/>
    <w:rsid w:val="001E7068"/>
    <w:rsid w:val="001E70B2"/>
    <w:rsid w:val="001F0E0B"/>
    <w:rsid w:val="001F12C2"/>
    <w:rsid w:val="001F4FFC"/>
    <w:rsid w:val="001F5AE2"/>
    <w:rsid w:val="001F66CF"/>
    <w:rsid w:val="001F7D26"/>
    <w:rsid w:val="0020041B"/>
    <w:rsid w:val="00200BEA"/>
    <w:rsid w:val="00201D06"/>
    <w:rsid w:val="002034C3"/>
    <w:rsid w:val="002035CF"/>
    <w:rsid w:val="00203C77"/>
    <w:rsid w:val="00207F03"/>
    <w:rsid w:val="002102A6"/>
    <w:rsid w:val="002107E0"/>
    <w:rsid w:val="00210F34"/>
    <w:rsid w:val="0021163C"/>
    <w:rsid w:val="00211CD3"/>
    <w:rsid w:val="00212236"/>
    <w:rsid w:val="00212F4E"/>
    <w:rsid w:val="00213695"/>
    <w:rsid w:val="0021387C"/>
    <w:rsid w:val="002158DD"/>
    <w:rsid w:val="00215B7D"/>
    <w:rsid w:val="002162A4"/>
    <w:rsid w:val="00216EF2"/>
    <w:rsid w:val="00217DAF"/>
    <w:rsid w:val="00220047"/>
    <w:rsid w:val="002216D9"/>
    <w:rsid w:val="00221FFE"/>
    <w:rsid w:val="00224F92"/>
    <w:rsid w:val="0022524D"/>
    <w:rsid w:val="00225A98"/>
    <w:rsid w:val="00225BE6"/>
    <w:rsid w:val="00227735"/>
    <w:rsid w:val="0023111A"/>
    <w:rsid w:val="00231813"/>
    <w:rsid w:val="00231978"/>
    <w:rsid w:val="00231E11"/>
    <w:rsid w:val="00232539"/>
    <w:rsid w:val="0023268B"/>
    <w:rsid w:val="00233ABF"/>
    <w:rsid w:val="00236467"/>
    <w:rsid w:val="00237338"/>
    <w:rsid w:val="00237B88"/>
    <w:rsid w:val="00237DDB"/>
    <w:rsid w:val="00240DC6"/>
    <w:rsid w:val="00242373"/>
    <w:rsid w:val="00242907"/>
    <w:rsid w:val="002442E8"/>
    <w:rsid w:val="002448C8"/>
    <w:rsid w:val="0024650E"/>
    <w:rsid w:val="00251D3A"/>
    <w:rsid w:val="00253D88"/>
    <w:rsid w:val="00253F09"/>
    <w:rsid w:val="002561B5"/>
    <w:rsid w:val="00256369"/>
    <w:rsid w:val="002579BF"/>
    <w:rsid w:val="00260616"/>
    <w:rsid w:val="00261F0D"/>
    <w:rsid w:val="00262139"/>
    <w:rsid w:val="00263E9B"/>
    <w:rsid w:val="00264057"/>
    <w:rsid w:val="00264473"/>
    <w:rsid w:val="0026558C"/>
    <w:rsid w:val="00265AFE"/>
    <w:rsid w:val="002671E8"/>
    <w:rsid w:val="0027002E"/>
    <w:rsid w:val="00270296"/>
    <w:rsid w:val="00270A1E"/>
    <w:rsid w:val="00270AC1"/>
    <w:rsid w:val="0027240D"/>
    <w:rsid w:val="00273156"/>
    <w:rsid w:val="002739BB"/>
    <w:rsid w:val="00273DA9"/>
    <w:rsid w:val="0027615A"/>
    <w:rsid w:val="0027699F"/>
    <w:rsid w:val="00276B3E"/>
    <w:rsid w:val="00277075"/>
    <w:rsid w:val="002770BF"/>
    <w:rsid w:val="002773E7"/>
    <w:rsid w:val="00277F9B"/>
    <w:rsid w:val="00280DE8"/>
    <w:rsid w:val="0028110E"/>
    <w:rsid w:val="00282188"/>
    <w:rsid w:val="00282486"/>
    <w:rsid w:val="00282558"/>
    <w:rsid w:val="00283761"/>
    <w:rsid w:val="0028540B"/>
    <w:rsid w:val="00285E7A"/>
    <w:rsid w:val="00286CAE"/>
    <w:rsid w:val="0028725E"/>
    <w:rsid w:val="00287357"/>
    <w:rsid w:val="002918B7"/>
    <w:rsid w:val="002921DE"/>
    <w:rsid w:val="00292CE8"/>
    <w:rsid w:val="00294677"/>
    <w:rsid w:val="002949BF"/>
    <w:rsid w:val="002956CC"/>
    <w:rsid w:val="00295B72"/>
    <w:rsid w:val="002963B1"/>
    <w:rsid w:val="00296AA9"/>
    <w:rsid w:val="002A1C1A"/>
    <w:rsid w:val="002A233C"/>
    <w:rsid w:val="002A337E"/>
    <w:rsid w:val="002A3842"/>
    <w:rsid w:val="002A39C1"/>
    <w:rsid w:val="002A4650"/>
    <w:rsid w:val="002A46C3"/>
    <w:rsid w:val="002A508F"/>
    <w:rsid w:val="002A5ADA"/>
    <w:rsid w:val="002A61B8"/>
    <w:rsid w:val="002A6BFF"/>
    <w:rsid w:val="002A6C14"/>
    <w:rsid w:val="002A7A96"/>
    <w:rsid w:val="002B0859"/>
    <w:rsid w:val="002B0FA3"/>
    <w:rsid w:val="002B26CB"/>
    <w:rsid w:val="002B2C8C"/>
    <w:rsid w:val="002B48BD"/>
    <w:rsid w:val="002B4BF3"/>
    <w:rsid w:val="002B6C69"/>
    <w:rsid w:val="002B782B"/>
    <w:rsid w:val="002B78F2"/>
    <w:rsid w:val="002C15B9"/>
    <w:rsid w:val="002C1A30"/>
    <w:rsid w:val="002C5A90"/>
    <w:rsid w:val="002C6309"/>
    <w:rsid w:val="002C7B7A"/>
    <w:rsid w:val="002D02D4"/>
    <w:rsid w:val="002D0A15"/>
    <w:rsid w:val="002D1702"/>
    <w:rsid w:val="002D1C3A"/>
    <w:rsid w:val="002D23B0"/>
    <w:rsid w:val="002D3087"/>
    <w:rsid w:val="002D36A4"/>
    <w:rsid w:val="002D3B9A"/>
    <w:rsid w:val="002D4492"/>
    <w:rsid w:val="002D5CA8"/>
    <w:rsid w:val="002D6E0C"/>
    <w:rsid w:val="002D6F15"/>
    <w:rsid w:val="002E0573"/>
    <w:rsid w:val="002E251D"/>
    <w:rsid w:val="002E2A02"/>
    <w:rsid w:val="002E364D"/>
    <w:rsid w:val="002E378B"/>
    <w:rsid w:val="002E3A0B"/>
    <w:rsid w:val="002E4639"/>
    <w:rsid w:val="002E5921"/>
    <w:rsid w:val="002E5EC4"/>
    <w:rsid w:val="002E64F9"/>
    <w:rsid w:val="002F0265"/>
    <w:rsid w:val="002F0366"/>
    <w:rsid w:val="002F0B8E"/>
    <w:rsid w:val="002F1945"/>
    <w:rsid w:val="002F1ADA"/>
    <w:rsid w:val="002F26E7"/>
    <w:rsid w:val="002F425D"/>
    <w:rsid w:val="002F4F25"/>
    <w:rsid w:val="002F5FD7"/>
    <w:rsid w:val="002F6BF1"/>
    <w:rsid w:val="002F70C8"/>
    <w:rsid w:val="002F7C22"/>
    <w:rsid w:val="0030005B"/>
    <w:rsid w:val="0030103D"/>
    <w:rsid w:val="003014AC"/>
    <w:rsid w:val="0030190B"/>
    <w:rsid w:val="003022CC"/>
    <w:rsid w:val="003023E1"/>
    <w:rsid w:val="00302B4F"/>
    <w:rsid w:val="00303C84"/>
    <w:rsid w:val="0030434F"/>
    <w:rsid w:val="00304D8A"/>
    <w:rsid w:val="00304D8B"/>
    <w:rsid w:val="00305673"/>
    <w:rsid w:val="00306498"/>
    <w:rsid w:val="00307281"/>
    <w:rsid w:val="003075BD"/>
    <w:rsid w:val="00307DC9"/>
    <w:rsid w:val="00310533"/>
    <w:rsid w:val="0031072E"/>
    <w:rsid w:val="00310A1F"/>
    <w:rsid w:val="00313423"/>
    <w:rsid w:val="0031378B"/>
    <w:rsid w:val="00313818"/>
    <w:rsid w:val="00314E0D"/>
    <w:rsid w:val="00316195"/>
    <w:rsid w:val="00316427"/>
    <w:rsid w:val="003204EA"/>
    <w:rsid w:val="00321B8A"/>
    <w:rsid w:val="00322FFC"/>
    <w:rsid w:val="0032374D"/>
    <w:rsid w:val="00325A6D"/>
    <w:rsid w:val="0032657C"/>
    <w:rsid w:val="0033129A"/>
    <w:rsid w:val="0033137D"/>
    <w:rsid w:val="00331ADB"/>
    <w:rsid w:val="00331B7C"/>
    <w:rsid w:val="00332118"/>
    <w:rsid w:val="00332DF5"/>
    <w:rsid w:val="00333FCF"/>
    <w:rsid w:val="003346B5"/>
    <w:rsid w:val="00334785"/>
    <w:rsid w:val="00335187"/>
    <w:rsid w:val="003362FE"/>
    <w:rsid w:val="00337246"/>
    <w:rsid w:val="003372A6"/>
    <w:rsid w:val="00337885"/>
    <w:rsid w:val="00337DA6"/>
    <w:rsid w:val="00337E2E"/>
    <w:rsid w:val="00337EE9"/>
    <w:rsid w:val="003408D1"/>
    <w:rsid w:val="0034182D"/>
    <w:rsid w:val="00342420"/>
    <w:rsid w:val="00343A9A"/>
    <w:rsid w:val="00344B73"/>
    <w:rsid w:val="00346394"/>
    <w:rsid w:val="0034657C"/>
    <w:rsid w:val="00346C16"/>
    <w:rsid w:val="00350582"/>
    <w:rsid w:val="003515F4"/>
    <w:rsid w:val="0035317D"/>
    <w:rsid w:val="00353E7F"/>
    <w:rsid w:val="003550EE"/>
    <w:rsid w:val="00357ECC"/>
    <w:rsid w:val="00361BFD"/>
    <w:rsid w:val="00361FCA"/>
    <w:rsid w:val="0036265C"/>
    <w:rsid w:val="00364048"/>
    <w:rsid w:val="00364C21"/>
    <w:rsid w:val="00365CCF"/>
    <w:rsid w:val="00370BFC"/>
    <w:rsid w:val="00371893"/>
    <w:rsid w:val="00372327"/>
    <w:rsid w:val="00372829"/>
    <w:rsid w:val="00372BCC"/>
    <w:rsid w:val="00372C73"/>
    <w:rsid w:val="0037545C"/>
    <w:rsid w:val="003771A4"/>
    <w:rsid w:val="003777D7"/>
    <w:rsid w:val="00381A75"/>
    <w:rsid w:val="003829DE"/>
    <w:rsid w:val="0038306D"/>
    <w:rsid w:val="00383C62"/>
    <w:rsid w:val="003852B2"/>
    <w:rsid w:val="003857B4"/>
    <w:rsid w:val="003863A2"/>
    <w:rsid w:val="00386B8D"/>
    <w:rsid w:val="00390A3C"/>
    <w:rsid w:val="0039154E"/>
    <w:rsid w:val="00392660"/>
    <w:rsid w:val="00392792"/>
    <w:rsid w:val="00393704"/>
    <w:rsid w:val="00393820"/>
    <w:rsid w:val="00393F98"/>
    <w:rsid w:val="003949BB"/>
    <w:rsid w:val="00394F1A"/>
    <w:rsid w:val="00395634"/>
    <w:rsid w:val="00396D80"/>
    <w:rsid w:val="00396EDE"/>
    <w:rsid w:val="00396EE7"/>
    <w:rsid w:val="00397930"/>
    <w:rsid w:val="003A1116"/>
    <w:rsid w:val="003A1432"/>
    <w:rsid w:val="003A2605"/>
    <w:rsid w:val="003A3770"/>
    <w:rsid w:val="003A446E"/>
    <w:rsid w:val="003A47E7"/>
    <w:rsid w:val="003A5D4A"/>
    <w:rsid w:val="003A5F4B"/>
    <w:rsid w:val="003A63C0"/>
    <w:rsid w:val="003A6B5F"/>
    <w:rsid w:val="003A7327"/>
    <w:rsid w:val="003B0376"/>
    <w:rsid w:val="003B06A2"/>
    <w:rsid w:val="003B28E1"/>
    <w:rsid w:val="003B33D2"/>
    <w:rsid w:val="003B58BA"/>
    <w:rsid w:val="003B5D68"/>
    <w:rsid w:val="003B65FF"/>
    <w:rsid w:val="003B6A75"/>
    <w:rsid w:val="003B7C04"/>
    <w:rsid w:val="003C05D2"/>
    <w:rsid w:val="003C0843"/>
    <w:rsid w:val="003C0C80"/>
    <w:rsid w:val="003C0FF9"/>
    <w:rsid w:val="003C4A9E"/>
    <w:rsid w:val="003C4B1B"/>
    <w:rsid w:val="003C4DF2"/>
    <w:rsid w:val="003C56F9"/>
    <w:rsid w:val="003C73BF"/>
    <w:rsid w:val="003D068E"/>
    <w:rsid w:val="003D1243"/>
    <w:rsid w:val="003D270A"/>
    <w:rsid w:val="003D2E61"/>
    <w:rsid w:val="003D3815"/>
    <w:rsid w:val="003D4571"/>
    <w:rsid w:val="003D5054"/>
    <w:rsid w:val="003D555E"/>
    <w:rsid w:val="003D6DC6"/>
    <w:rsid w:val="003E05C6"/>
    <w:rsid w:val="003E0BDC"/>
    <w:rsid w:val="003E1C13"/>
    <w:rsid w:val="003E270F"/>
    <w:rsid w:val="003E2B4E"/>
    <w:rsid w:val="003E3D2A"/>
    <w:rsid w:val="003E446C"/>
    <w:rsid w:val="003E45E9"/>
    <w:rsid w:val="003E535B"/>
    <w:rsid w:val="003E542C"/>
    <w:rsid w:val="003E56A0"/>
    <w:rsid w:val="003E7D84"/>
    <w:rsid w:val="003F01AE"/>
    <w:rsid w:val="003F160B"/>
    <w:rsid w:val="003F36DB"/>
    <w:rsid w:val="003F3A34"/>
    <w:rsid w:val="003F3DF6"/>
    <w:rsid w:val="003F54CC"/>
    <w:rsid w:val="003F5B95"/>
    <w:rsid w:val="003F5C15"/>
    <w:rsid w:val="003F6C95"/>
    <w:rsid w:val="004014D5"/>
    <w:rsid w:val="00403667"/>
    <w:rsid w:val="00403966"/>
    <w:rsid w:val="00404CD8"/>
    <w:rsid w:val="00405DCA"/>
    <w:rsid w:val="00406E97"/>
    <w:rsid w:val="00410C65"/>
    <w:rsid w:val="00411D50"/>
    <w:rsid w:val="004142C2"/>
    <w:rsid w:val="004144E1"/>
    <w:rsid w:val="0041500F"/>
    <w:rsid w:val="00416437"/>
    <w:rsid w:val="00417640"/>
    <w:rsid w:val="00417A69"/>
    <w:rsid w:val="004247B2"/>
    <w:rsid w:val="00424CD2"/>
    <w:rsid w:val="00424D11"/>
    <w:rsid w:val="004262D6"/>
    <w:rsid w:val="00426416"/>
    <w:rsid w:val="0042699B"/>
    <w:rsid w:val="00430B0C"/>
    <w:rsid w:val="00431DC8"/>
    <w:rsid w:val="004331C0"/>
    <w:rsid w:val="00433360"/>
    <w:rsid w:val="00433583"/>
    <w:rsid w:val="00433BAB"/>
    <w:rsid w:val="00433F96"/>
    <w:rsid w:val="00434923"/>
    <w:rsid w:val="004352FE"/>
    <w:rsid w:val="00435E15"/>
    <w:rsid w:val="00437C9B"/>
    <w:rsid w:val="00437CCD"/>
    <w:rsid w:val="00441BE2"/>
    <w:rsid w:val="00441DB8"/>
    <w:rsid w:val="004443EE"/>
    <w:rsid w:val="004446DC"/>
    <w:rsid w:val="00445D9B"/>
    <w:rsid w:val="00445E90"/>
    <w:rsid w:val="00447960"/>
    <w:rsid w:val="00450F2D"/>
    <w:rsid w:val="00452519"/>
    <w:rsid w:val="004528E5"/>
    <w:rsid w:val="00452BB3"/>
    <w:rsid w:val="00452C06"/>
    <w:rsid w:val="00452C53"/>
    <w:rsid w:val="004546C3"/>
    <w:rsid w:val="00454B22"/>
    <w:rsid w:val="00454C82"/>
    <w:rsid w:val="004552F3"/>
    <w:rsid w:val="0045607B"/>
    <w:rsid w:val="004561D4"/>
    <w:rsid w:val="00457EBE"/>
    <w:rsid w:val="00460E06"/>
    <w:rsid w:val="00461690"/>
    <w:rsid w:val="00461E64"/>
    <w:rsid w:val="004621AA"/>
    <w:rsid w:val="00464663"/>
    <w:rsid w:val="0046486C"/>
    <w:rsid w:val="0046563E"/>
    <w:rsid w:val="00467806"/>
    <w:rsid w:val="0047035D"/>
    <w:rsid w:val="00470480"/>
    <w:rsid w:val="00470DF9"/>
    <w:rsid w:val="004737A6"/>
    <w:rsid w:val="00473B88"/>
    <w:rsid w:val="00474D2F"/>
    <w:rsid w:val="00474EE1"/>
    <w:rsid w:val="00475192"/>
    <w:rsid w:val="00475889"/>
    <w:rsid w:val="004766DE"/>
    <w:rsid w:val="00477599"/>
    <w:rsid w:val="0048077A"/>
    <w:rsid w:val="00480EC2"/>
    <w:rsid w:val="00481B86"/>
    <w:rsid w:val="00482D1D"/>
    <w:rsid w:val="004848ED"/>
    <w:rsid w:val="00484F23"/>
    <w:rsid w:val="00485A81"/>
    <w:rsid w:val="00486CDC"/>
    <w:rsid w:val="00487250"/>
    <w:rsid w:val="004904B2"/>
    <w:rsid w:val="004907A2"/>
    <w:rsid w:val="004919F6"/>
    <w:rsid w:val="00491DB3"/>
    <w:rsid w:val="00491F91"/>
    <w:rsid w:val="0049640F"/>
    <w:rsid w:val="004A09BF"/>
    <w:rsid w:val="004A164E"/>
    <w:rsid w:val="004A19CD"/>
    <w:rsid w:val="004A1C9E"/>
    <w:rsid w:val="004A272D"/>
    <w:rsid w:val="004A2D3F"/>
    <w:rsid w:val="004A2E71"/>
    <w:rsid w:val="004A32C1"/>
    <w:rsid w:val="004A4602"/>
    <w:rsid w:val="004A70FA"/>
    <w:rsid w:val="004B02E6"/>
    <w:rsid w:val="004B0B20"/>
    <w:rsid w:val="004B0C70"/>
    <w:rsid w:val="004B3A7B"/>
    <w:rsid w:val="004B536D"/>
    <w:rsid w:val="004B77E4"/>
    <w:rsid w:val="004C0D57"/>
    <w:rsid w:val="004C1117"/>
    <w:rsid w:val="004C1B14"/>
    <w:rsid w:val="004C22D9"/>
    <w:rsid w:val="004C2DD4"/>
    <w:rsid w:val="004C2F2B"/>
    <w:rsid w:val="004C2F56"/>
    <w:rsid w:val="004C4254"/>
    <w:rsid w:val="004C4F1F"/>
    <w:rsid w:val="004C5029"/>
    <w:rsid w:val="004C52D6"/>
    <w:rsid w:val="004C5CBD"/>
    <w:rsid w:val="004C6C64"/>
    <w:rsid w:val="004C7BA8"/>
    <w:rsid w:val="004D01A5"/>
    <w:rsid w:val="004D0891"/>
    <w:rsid w:val="004D0E19"/>
    <w:rsid w:val="004D1AF7"/>
    <w:rsid w:val="004D1EBD"/>
    <w:rsid w:val="004D286E"/>
    <w:rsid w:val="004D45C6"/>
    <w:rsid w:val="004D48DD"/>
    <w:rsid w:val="004D4936"/>
    <w:rsid w:val="004D5A69"/>
    <w:rsid w:val="004D5B36"/>
    <w:rsid w:val="004D6922"/>
    <w:rsid w:val="004D73D7"/>
    <w:rsid w:val="004E02FA"/>
    <w:rsid w:val="004E19C4"/>
    <w:rsid w:val="004E1B10"/>
    <w:rsid w:val="004E1CB9"/>
    <w:rsid w:val="004E2E55"/>
    <w:rsid w:val="004E4FA3"/>
    <w:rsid w:val="004E71F1"/>
    <w:rsid w:val="004E74B9"/>
    <w:rsid w:val="004E78D4"/>
    <w:rsid w:val="004E7A81"/>
    <w:rsid w:val="004E7E1C"/>
    <w:rsid w:val="004F237D"/>
    <w:rsid w:val="004F2700"/>
    <w:rsid w:val="004F3CA0"/>
    <w:rsid w:val="004F5574"/>
    <w:rsid w:val="004F62F1"/>
    <w:rsid w:val="004F6FD2"/>
    <w:rsid w:val="004F77BF"/>
    <w:rsid w:val="00501730"/>
    <w:rsid w:val="00501B78"/>
    <w:rsid w:val="005020C5"/>
    <w:rsid w:val="00504A07"/>
    <w:rsid w:val="00505C50"/>
    <w:rsid w:val="00506F42"/>
    <w:rsid w:val="0051044D"/>
    <w:rsid w:val="00510BA6"/>
    <w:rsid w:val="00511204"/>
    <w:rsid w:val="00511F2A"/>
    <w:rsid w:val="005125A6"/>
    <w:rsid w:val="005145A0"/>
    <w:rsid w:val="005151AC"/>
    <w:rsid w:val="00515277"/>
    <w:rsid w:val="0051609A"/>
    <w:rsid w:val="00516750"/>
    <w:rsid w:val="00517A25"/>
    <w:rsid w:val="00517F3D"/>
    <w:rsid w:val="00520213"/>
    <w:rsid w:val="00520F59"/>
    <w:rsid w:val="0052113D"/>
    <w:rsid w:val="00521C12"/>
    <w:rsid w:val="00521CED"/>
    <w:rsid w:val="00522111"/>
    <w:rsid w:val="00522D48"/>
    <w:rsid w:val="005235F5"/>
    <w:rsid w:val="00523D76"/>
    <w:rsid w:val="005245F0"/>
    <w:rsid w:val="00524CFD"/>
    <w:rsid w:val="00526626"/>
    <w:rsid w:val="005276A0"/>
    <w:rsid w:val="0053018B"/>
    <w:rsid w:val="005301F8"/>
    <w:rsid w:val="00530449"/>
    <w:rsid w:val="00532F02"/>
    <w:rsid w:val="005330F4"/>
    <w:rsid w:val="00533F85"/>
    <w:rsid w:val="00534019"/>
    <w:rsid w:val="005342AC"/>
    <w:rsid w:val="00534636"/>
    <w:rsid w:val="00534BD7"/>
    <w:rsid w:val="00535337"/>
    <w:rsid w:val="005354CF"/>
    <w:rsid w:val="005359B5"/>
    <w:rsid w:val="00535ABB"/>
    <w:rsid w:val="00536577"/>
    <w:rsid w:val="00537ABA"/>
    <w:rsid w:val="00540363"/>
    <w:rsid w:val="00546665"/>
    <w:rsid w:val="00546B89"/>
    <w:rsid w:val="00546DC9"/>
    <w:rsid w:val="0054780A"/>
    <w:rsid w:val="005478B1"/>
    <w:rsid w:val="005501E8"/>
    <w:rsid w:val="0055049F"/>
    <w:rsid w:val="005505D0"/>
    <w:rsid w:val="00552E41"/>
    <w:rsid w:val="005532C2"/>
    <w:rsid w:val="005532C7"/>
    <w:rsid w:val="005538F4"/>
    <w:rsid w:val="00553940"/>
    <w:rsid w:val="005558FB"/>
    <w:rsid w:val="0055741D"/>
    <w:rsid w:val="005601C6"/>
    <w:rsid w:val="00560DFC"/>
    <w:rsid w:val="005619B8"/>
    <w:rsid w:val="00563412"/>
    <w:rsid w:val="00565F2A"/>
    <w:rsid w:val="00566C32"/>
    <w:rsid w:val="00566F7F"/>
    <w:rsid w:val="00567FB1"/>
    <w:rsid w:val="00570CC7"/>
    <w:rsid w:val="005716CA"/>
    <w:rsid w:val="00571D7F"/>
    <w:rsid w:val="005729FA"/>
    <w:rsid w:val="005739C5"/>
    <w:rsid w:val="005739E1"/>
    <w:rsid w:val="0057456B"/>
    <w:rsid w:val="00574962"/>
    <w:rsid w:val="00574DA2"/>
    <w:rsid w:val="005765C4"/>
    <w:rsid w:val="00580256"/>
    <w:rsid w:val="00580C60"/>
    <w:rsid w:val="00580C7E"/>
    <w:rsid w:val="00580F53"/>
    <w:rsid w:val="00581A00"/>
    <w:rsid w:val="00582F6A"/>
    <w:rsid w:val="00583BC1"/>
    <w:rsid w:val="00584436"/>
    <w:rsid w:val="00584E90"/>
    <w:rsid w:val="00585840"/>
    <w:rsid w:val="00585D74"/>
    <w:rsid w:val="00587B9E"/>
    <w:rsid w:val="0059051F"/>
    <w:rsid w:val="0059069E"/>
    <w:rsid w:val="005924B3"/>
    <w:rsid w:val="00594667"/>
    <w:rsid w:val="0059783F"/>
    <w:rsid w:val="005A0192"/>
    <w:rsid w:val="005A01B9"/>
    <w:rsid w:val="005A0499"/>
    <w:rsid w:val="005A1557"/>
    <w:rsid w:val="005A279E"/>
    <w:rsid w:val="005A2A7E"/>
    <w:rsid w:val="005A2AF8"/>
    <w:rsid w:val="005A378A"/>
    <w:rsid w:val="005A3CE0"/>
    <w:rsid w:val="005A46DD"/>
    <w:rsid w:val="005A722C"/>
    <w:rsid w:val="005B1174"/>
    <w:rsid w:val="005B1B58"/>
    <w:rsid w:val="005B24B7"/>
    <w:rsid w:val="005B2A98"/>
    <w:rsid w:val="005B398F"/>
    <w:rsid w:val="005B3A1D"/>
    <w:rsid w:val="005B5EEC"/>
    <w:rsid w:val="005B6041"/>
    <w:rsid w:val="005B6C9D"/>
    <w:rsid w:val="005B6CFB"/>
    <w:rsid w:val="005B6F27"/>
    <w:rsid w:val="005C001D"/>
    <w:rsid w:val="005C033E"/>
    <w:rsid w:val="005C08DC"/>
    <w:rsid w:val="005C1105"/>
    <w:rsid w:val="005C1718"/>
    <w:rsid w:val="005C1733"/>
    <w:rsid w:val="005C2E19"/>
    <w:rsid w:val="005C497C"/>
    <w:rsid w:val="005C4C35"/>
    <w:rsid w:val="005C55CC"/>
    <w:rsid w:val="005C55FF"/>
    <w:rsid w:val="005C5971"/>
    <w:rsid w:val="005C5BD6"/>
    <w:rsid w:val="005C5E34"/>
    <w:rsid w:val="005C655B"/>
    <w:rsid w:val="005C6A99"/>
    <w:rsid w:val="005C6C81"/>
    <w:rsid w:val="005C6FA0"/>
    <w:rsid w:val="005C79F0"/>
    <w:rsid w:val="005D007D"/>
    <w:rsid w:val="005D051B"/>
    <w:rsid w:val="005D12CA"/>
    <w:rsid w:val="005D1410"/>
    <w:rsid w:val="005D1D31"/>
    <w:rsid w:val="005D2D95"/>
    <w:rsid w:val="005D3C3B"/>
    <w:rsid w:val="005D3DC2"/>
    <w:rsid w:val="005D4420"/>
    <w:rsid w:val="005D546B"/>
    <w:rsid w:val="005D7046"/>
    <w:rsid w:val="005D726C"/>
    <w:rsid w:val="005D7554"/>
    <w:rsid w:val="005E0A84"/>
    <w:rsid w:val="005E172B"/>
    <w:rsid w:val="005E41EF"/>
    <w:rsid w:val="005E445B"/>
    <w:rsid w:val="005E5AA5"/>
    <w:rsid w:val="005E66B2"/>
    <w:rsid w:val="005E6D6C"/>
    <w:rsid w:val="005F0ED1"/>
    <w:rsid w:val="005F2C83"/>
    <w:rsid w:val="005F3438"/>
    <w:rsid w:val="005F4FD7"/>
    <w:rsid w:val="005F5A34"/>
    <w:rsid w:val="005F7FC4"/>
    <w:rsid w:val="00601555"/>
    <w:rsid w:val="0060218F"/>
    <w:rsid w:val="006030DD"/>
    <w:rsid w:val="0060510A"/>
    <w:rsid w:val="0060624D"/>
    <w:rsid w:val="00606BBF"/>
    <w:rsid w:val="006073AB"/>
    <w:rsid w:val="00610EEC"/>
    <w:rsid w:val="00610F1E"/>
    <w:rsid w:val="00610FD2"/>
    <w:rsid w:val="0061130C"/>
    <w:rsid w:val="006119D7"/>
    <w:rsid w:val="00612878"/>
    <w:rsid w:val="00613231"/>
    <w:rsid w:val="00615A5C"/>
    <w:rsid w:val="00616104"/>
    <w:rsid w:val="00616BAE"/>
    <w:rsid w:val="00616EA2"/>
    <w:rsid w:val="00617F26"/>
    <w:rsid w:val="00621947"/>
    <w:rsid w:val="00622AE2"/>
    <w:rsid w:val="00624EFC"/>
    <w:rsid w:val="00627569"/>
    <w:rsid w:val="00627679"/>
    <w:rsid w:val="0062771D"/>
    <w:rsid w:val="00627742"/>
    <w:rsid w:val="006302C0"/>
    <w:rsid w:val="006303DA"/>
    <w:rsid w:val="006315AE"/>
    <w:rsid w:val="006318A5"/>
    <w:rsid w:val="00631CE4"/>
    <w:rsid w:val="00633B7C"/>
    <w:rsid w:val="006341CC"/>
    <w:rsid w:val="00634C4C"/>
    <w:rsid w:val="00635039"/>
    <w:rsid w:val="0063544F"/>
    <w:rsid w:val="00635929"/>
    <w:rsid w:val="0063701C"/>
    <w:rsid w:val="00637310"/>
    <w:rsid w:val="00640616"/>
    <w:rsid w:val="00640BC3"/>
    <w:rsid w:val="006415E8"/>
    <w:rsid w:val="0064247D"/>
    <w:rsid w:val="00642666"/>
    <w:rsid w:val="006447BA"/>
    <w:rsid w:val="0064642F"/>
    <w:rsid w:val="00651338"/>
    <w:rsid w:val="006520EE"/>
    <w:rsid w:val="006521FA"/>
    <w:rsid w:val="00652CA6"/>
    <w:rsid w:val="00653090"/>
    <w:rsid w:val="00653659"/>
    <w:rsid w:val="006538F8"/>
    <w:rsid w:val="00654904"/>
    <w:rsid w:val="00654F28"/>
    <w:rsid w:val="00655B5D"/>
    <w:rsid w:val="00656355"/>
    <w:rsid w:val="00656F11"/>
    <w:rsid w:val="006579F4"/>
    <w:rsid w:val="006611E6"/>
    <w:rsid w:val="006619BE"/>
    <w:rsid w:val="00661BB5"/>
    <w:rsid w:val="00661E70"/>
    <w:rsid w:val="00664292"/>
    <w:rsid w:val="0066443C"/>
    <w:rsid w:val="0066561A"/>
    <w:rsid w:val="006661E5"/>
    <w:rsid w:val="006675FD"/>
    <w:rsid w:val="0067041C"/>
    <w:rsid w:val="00670705"/>
    <w:rsid w:val="006733DF"/>
    <w:rsid w:val="00675A3D"/>
    <w:rsid w:val="00676B0C"/>
    <w:rsid w:val="00676E48"/>
    <w:rsid w:val="006772F1"/>
    <w:rsid w:val="006800D4"/>
    <w:rsid w:val="00682F96"/>
    <w:rsid w:val="00685B78"/>
    <w:rsid w:val="0068628A"/>
    <w:rsid w:val="00686625"/>
    <w:rsid w:val="00690548"/>
    <w:rsid w:val="00690985"/>
    <w:rsid w:val="00691095"/>
    <w:rsid w:val="006910B2"/>
    <w:rsid w:val="0069246C"/>
    <w:rsid w:val="006924DC"/>
    <w:rsid w:val="00692BEE"/>
    <w:rsid w:val="006932AE"/>
    <w:rsid w:val="00693501"/>
    <w:rsid w:val="00693CA7"/>
    <w:rsid w:val="0069508A"/>
    <w:rsid w:val="006956DA"/>
    <w:rsid w:val="006972B9"/>
    <w:rsid w:val="006A07FF"/>
    <w:rsid w:val="006A2602"/>
    <w:rsid w:val="006A3DF1"/>
    <w:rsid w:val="006A41F0"/>
    <w:rsid w:val="006A4820"/>
    <w:rsid w:val="006A4B03"/>
    <w:rsid w:val="006A5BED"/>
    <w:rsid w:val="006A7103"/>
    <w:rsid w:val="006A7B82"/>
    <w:rsid w:val="006A7F80"/>
    <w:rsid w:val="006B128F"/>
    <w:rsid w:val="006B1BC8"/>
    <w:rsid w:val="006B1CC3"/>
    <w:rsid w:val="006B3823"/>
    <w:rsid w:val="006B38B2"/>
    <w:rsid w:val="006B423B"/>
    <w:rsid w:val="006B4B8C"/>
    <w:rsid w:val="006B570F"/>
    <w:rsid w:val="006B5BDC"/>
    <w:rsid w:val="006B72D3"/>
    <w:rsid w:val="006B7748"/>
    <w:rsid w:val="006B7994"/>
    <w:rsid w:val="006C0898"/>
    <w:rsid w:val="006C11AA"/>
    <w:rsid w:val="006C24EA"/>
    <w:rsid w:val="006C271C"/>
    <w:rsid w:val="006C3296"/>
    <w:rsid w:val="006C387B"/>
    <w:rsid w:val="006C44D2"/>
    <w:rsid w:val="006C4E00"/>
    <w:rsid w:val="006C5A08"/>
    <w:rsid w:val="006C602C"/>
    <w:rsid w:val="006C66D8"/>
    <w:rsid w:val="006D0986"/>
    <w:rsid w:val="006D0BD4"/>
    <w:rsid w:val="006D1280"/>
    <w:rsid w:val="006D146D"/>
    <w:rsid w:val="006D2375"/>
    <w:rsid w:val="006D3EB9"/>
    <w:rsid w:val="006D4189"/>
    <w:rsid w:val="006D5043"/>
    <w:rsid w:val="006D59D5"/>
    <w:rsid w:val="006D5F7C"/>
    <w:rsid w:val="006D6733"/>
    <w:rsid w:val="006D68A5"/>
    <w:rsid w:val="006D740A"/>
    <w:rsid w:val="006D7C6F"/>
    <w:rsid w:val="006E1641"/>
    <w:rsid w:val="006E2337"/>
    <w:rsid w:val="006E34E9"/>
    <w:rsid w:val="006E3C65"/>
    <w:rsid w:val="006E6E3A"/>
    <w:rsid w:val="006E7721"/>
    <w:rsid w:val="006E7A8D"/>
    <w:rsid w:val="006F0B0B"/>
    <w:rsid w:val="006F1FD6"/>
    <w:rsid w:val="006F2049"/>
    <w:rsid w:val="006F21E2"/>
    <w:rsid w:val="006F4A75"/>
    <w:rsid w:val="006F61F5"/>
    <w:rsid w:val="00700547"/>
    <w:rsid w:val="00700A1D"/>
    <w:rsid w:val="007015FC"/>
    <w:rsid w:val="007049F7"/>
    <w:rsid w:val="00706B77"/>
    <w:rsid w:val="0070716D"/>
    <w:rsid w:val="007078A5"/>
    <w:rsid w:val="0071191C"/>
    <w:rsid w:val="00711A66"/>
    <w:rsid w:val="00711E22"/>
    <w:rsid w:val="00712290"/>
    <w:rsid w:val="007140AB"/>
    <w:rsid w:val="00714534"/>
    <w:rsid w:val="0071495C"/>
    <w:rsid w:val="007159CD"/>
    <w:rsid w:val="00715D82"/>
    <w:rsid w:val="00715FE9"/>
    <w:rsid w:val="00717D2A"/>
    <w:rsid w:val="007202C4"/>
    <w:rsid w:val="00720AD8"/>
    <w:rsid w:val="00721848"/>
    <w:rsid w:val="00721D60"/>
    <w:rsid w:val="007228CE"/>
    <w:rsid w:val="00723383"/>
    <w:rsid w:val="00724F0E"/>
    <w:rsid w:val="007274FB"/>
    <w:rsid w:val="007311C5"/>
    <w:rsid w:val="00732A85"/>
    <w:rsid w:val="007353C4"/>
    <w:rsid w:val="00736819"/>
    <w:rsid w:val="00737BDB"/>
    <w:rsid w:val="00741B77"/>
    <w:rsid w:val="00741C0A"/>
    <w:rsid w:val="00743238"/>
    <w:rsid w:val="00743C6B"/>
    <w:rsid w:val="00743E01"/>
    <w:rsid w:val="007441F9"/>
    <w:rsid w:val="00747CF9"/>
    <w:rsid w:val="00753D6F"/>
    <w:rsid w:val="00753DF7"/>
    <w:rsid w:val="0075503D"/>
    <w:rsid w:val="007572CC"/>
    <w:rsid w:val="00757987"/>
    <w:rsid w:val="007606AA"/>
    <w:rsid w:val="00760D66"/>
    <w:rsid w:val="00761295"/>
    <w:rsid w:val="0076200E"/>
    <w:rsid w:val="007621A9"/>
    <w:rsid w:val="00762A33"/>
    <w:rsid w:val="00762B72"/>
    <w:rsid w:val="007645E2"/>
    <w:rsid w:val="00764856"/>
    <w:rsid w:val="00764F71"/>
    <w:rsid w:val="00765ECD"/>
    <w:rsid w:val="00765F35"/>
    <w:rsid w:val="00766037"/>
    <w:rsid w:val="00766A38"/>
    <w:rsid w:val="00766AB8"/>
    <w:rsid w:val="00766B04"/>
    <w:rsid w:val="007676F2"/>
    <w:rsid w:val="007678FB"/>
    <w:rsid w:val="007723E6"/>
    <w:rsid w:val="007725B1"/>
    <w:rsid w:val="007732A1"/>
    <w:rsid w:val="00776F90"/>
    <w:rsid w:val="007774B8"/>
    <w:rsid w:val="00777D1E"/>
    <w:rsid w:val="00780F35"/>
    <w:rsid w:val="00783348"/>
    <w:rsid w:val="00783569"/>
    <w:rsid w:val="007836EE"/>
    <w:rsid w:val="007854C1"/>
    <w:rsid w:val="00786DDE"/>
    <w:rsid w:val="0078731C"/>
    <w:rsid w:val="0079177D"/>
    <w:rsid w:val="00791970"/>
    <w:rsid w:val="007919A3"/>
    <w:rsid w:val="007927F5"/>
    <w:rsid w:val="0079358C"/>
    <w:rsid w:val="0079385A"/>
    <w:rsid w:val="007938A3"/>
    <w:rsid w:val="00795373"/>
    <w:rsid w:val="007960C4"/>
    <w:rsid w:val="00796399"/>
    <w:rsid w:val="00796486"/>
    <w:rsid w:val="00796FA3"/>
    <w:rsid w:val="00797354"/>
    <w:rsid w:val="0079745B"/>
    <w:rsid w:val="007A06CB"/>
    <w:rsid w:val="007A2D59"/>
    <w:rsid w:val="007A2FD7"/>
    <w:rsid w:val="007A3651"/>
    <w:rsid w:val="007A3D00"/>
    <w:rsid w:val="007A4509"/>
    <w:rsid w:val="007A4F5E"/>
    <w:rsid w:val="007A5784"/>
    <w:rsid w:val="007A60DD"/>
    <w:rsid w:val="007A6110"/>
    <w:rsid w:val="007A6F08"/>
    <w:rsid w:val="007B0767"/>
    <w:rsid w:val="007B2D43"/>
    <w:rsid w:val="007B2FD5"/>
    <w:rsid w:val="007B36FA"/>
    <w:rsid w:val="007B398B"/>
    <w:rsid w:val="007B7316"/>
    <w:rsid w:val="007C0742"/>
    <w:rsid w:val="007C40AD"/>
    <w:rsid w:val="007C42FB"/>
    <w:rsid w:val="007C4906"/>
    <w:rsid w:val="007C6EDA"/>
    <w:rsid w:val="007C7288"/>
    <w:rsid w:val="007C737F"/>
    <w:rsid w:val="007C7CC5"/>
    <w:rsid w:val="007D1C6B"/>
    <w:rsid w:val="007D1E8E"/>
    <w:rsid w:val="007D3032"/>
    <w:rsid w:val="007D37F1"/>
    <w:rsid w:val="007D5ACB"/>
    <w:rsid w:val="007D5ED0"/>
    <w:rsid w:val="007E0452"/>
    <w:rsid w:val="007E1BE0"/>
    <w:rsid w:val="007E1E87"/>
    <w:rsid w:val="007E21F5"/>
    <w:rsid w:val="007E2837"/>
    <w:rsid w:val="007E3029"/>
    <w:rsid w:val="007E314F"/>
    <w:rsid w:val="007E4AE5"/>
    <w:rsid w:val="007E4D93"/>
    <w:rsid w:val="007E6591"/>
    <w:rsid w:val="007E73F5"/>
    <w:rsid w:val="007F05A6"/>
    <w:rsid w:val="007F1147"/>
    <w:rsid w:val="007F1684"/>
    <w:rsid w:val="007F2105"/>
    <w:rsid w:val="007F237F"/>
    <w:rsid w:val="007F2797"/>
    <w:rsid w:val="007F2C92"/>
    <w:rsid w:val="007F53EC"/>
    <w:rsid w:val="007F568D"/>
    <w:rsid w:val="007F5DE7"/>
    <w:rsid w:val="007F5F98"/>
    <w:rsid w:val="007F621B"/>
    <w:rsid w:val="007F646C"/>
    <w:rsid w:val="007F69D7"/>
    <w:rsid w:val="0080043A"/>
    <w:rsid w:val="008012ED"/>
    <w:rsid w:val="0080220E"/>
    <w:rsid w:val="008028A0"/>
    <w:rsid w:val="00802AF4"/>
    <w:rsid w:val="00804507"/>
    <w:rsid w:val="00804CD2"/>
    <w:rsid w:val="0080533E"/>
    <w:rsid w:val="00805483"/>
    <w:rsid w:val="008063A7"/>
    <w:rsid w:val="00806581"/>
    <w:rsid w:val="0081048E"/>
    <w:rsid w:val="00812089"/>
    <w:rsid w:val="008125CA"/>
    <w:rsid w:val="00812EB0"/>
    <w:rsid w:val="008130AE"/>
    <w:rsid w:val="00813405"/>
    <w:rsid w:val="00814382"/>
    <w:rsid w:val="008144E6"/>
    <w:rsid w:val="0081583C"/>
    <w:rsid w:val="00815DD6"/>
    <w:rsid w:val="00815E83"/>
    <w:rsid w:val="008171EF"/>
    <w:rsid w:val="00817B11"/>
    <w:rsid w:val="00817F06"/>
    <w:rsid w:val="008202EB"/>
    <w:rsid w:val="00821500"/>
    <w:rsid w:val="00821C57"/>
    <w:rsid w:val="00821E93"/>
    <w:rsid w:val="008221E6"/>
    <w:rsid w:val="008236B8"/>
    <w:rsid w:val="00824260"/>
    <w:rsid w:val="00824BF6"/>
    <w:rsid w:val="008252A2"/>
    <w:rsid w:val="008269A0"/>
    <w:rsid w:val="0082704B"/>
    <w:rsid w:val="00831F6C"/>
    <w:rsid w:val="008328D5"/>
    <w:rsid w:val="00832A18"/>
    <w:rsid w:val="008339F1"/>
    <w:rsid w:val="00833CA9"/>
    <w:rsid w:val="00833E45"/>
    <w:rsid w:val="00834B19"/>
    <w:rsid w:val="00836161"/>
    <w:rsid w:val="00836F44"/>
    <w:rsid w:val="00836F68"/>
    <w:rsid w:val="008373D2"/>
    <w:rsid w:val="0084006D"/>
    <w:rsid w:val="00840C9A"/>
    <w:rsid w:val="00840F20"/>
    <w:rsid w:val="00841F69"/>
    <w:rsid w:val="0084280F"/>
    <w:rsid w:val="00842D4D"/>
    <w:rsid w:val="00842E44"/>
    <w:rsid w:val="00843DF7"/>
    <w:rsid w:val="008449A4"/>
    <w:rsid w:val="008454A1"/>
    <w:rsid w:val="00845A08"/>
    <w:rsid w:val="008465CF"/>
    <w:rsid w:val="008467F1"/>
    <w:rsid w:val="008475A4"/>
    <w:rsid w:val="00852CD6"/>
    <w:rsid w:val="00852CF4"/>
    <w:rsid w:val="0085345E"/>
    <w:rsid w:val="008545F2"/>
    <w:rsid w:val="00854616"/>
    <w:rsid w:val="00854FF0"/>
    <w:rsid w:val="008555D7"/>
    <w:rsid w:val="00855EC2"/>
    <w:rsid w:val="0085618C"/>
    <w:rsid w:val="00856E44"/>
    <w:rsid w:val="0085735A"/>
    <w:rsid w:val="00857694"/>
    <w:rsid w:val="00860374"/>
    <w:rsid w:val="00861311"/>
    <w:rsid w:val="00861882"/>
    <w:rsid w:val="00861B18"/>
    <w:rsid w:val="0086248C"/>
    <w:rsid w:val="008629E9"/>
    <w:rsid w:val="00862D2D"/>
    <w:rsid w:val="00863400"/>
    <w:rsid w:val="00864B25"/>
    <w:rsid w:val="008651C1"/>
    <w:rsid w:val="00865D46"/>
    <w:rsid w:val="00870DD3"/>
    <w:rsid w:val="008715BD"/>
    <w:rsid w:val="00871AA2"/>
    <w:rsid w:val="00872A1E"/>
    <w:rsid w:val="008734CE"/>
    <w:rsid w:val="00873AA6"/>
    <w:rsid w:val="008749B2"/>
    <w:rsid w:val="0087592D"/>
    <w:rsid w:val="008766F5"/>
    <w:rsid w:val="00876ACD"/>
    <w:rsid w:val="008776FD"/>
    <w:rsid w:val="00877B60"/>
    <w:rsid w:val="00877CC0"/>
    <w:rsid w:val="00877EA2"/>
    <w:rsid w:val="00881D19"/>
    <w:rsid w:val="0088241A"/>
    <w:rsid w:val="00883DF6"/>
    <w:rsid w:val="008863C3"/>
    <w:rsid w:val="00890B18"/>
    <w:rsid w:val="008910CE"/>
    <w:rsid w:val="0089711D"/>
    <w:rsid w:val="00897B21"/>
    <w:rsid w:val="00897FF2"/>
    <w:rsid w:val="008A0F87"/>
    <w:rsid w:val="008A3000"/>
    <w:rsid w:val="008A4DDA"/>
    <w:rsid w:val="008A762C"/>
    <w:rsid w:val="008B00CF"/>
    <w:rsid w:val="008B0949"/>
    <w:rsid w:val="008B0C1B"/>
    <w:rsid w:val="008B0D08"/>
    <w:rsid w:val="008B1BE9"/>
    <w:rsid w:val="008B3D8F"/>
    <w:rsid w:val="008B430D"/>
    <w:rsid w:val="008B45A1"/>
    <w:rsid w:val="008B6BEB"/>
    <w:rsid w:val="008B6C69"/>
    <w:rsid w:val="008C03E6"/>
    <w:rsid w:val="008C058E"/>
    <w:rsid w:val="008C1BE1"/>
    <w:rsid w:val="008C2937"/>
    <w:rsid w:val="008C2C8B"/>
    <w:rsid w:val="008C407F"/>
    <w:rsid w:val="008C510C"/>
    <w:rsid w:val="008C54AA"/>
    <w:rsid w:val="008C5599"/>
    <w:rsid w:val="008C6753"/>
    <w:rsid w:val="008C6C88"/>
    <w:rsid w:val="008D0F73"/>
    <w:rsid w:val="008D10A1"/>
    <w:rsid w:val="008D1AFA"/>
    <w:rsid w:val="008D247D"/>
    <w:rsid w:val="008D40FD"/>
    <w:rsid w:val="008D46AD"/>
    <w:rsid w:val="008D475F"/>
    <w:rsid w:val="008D7FA3"/>
    <w:rsid w:val="008E14C5"/>
    <w:rsid w:val="008E2D3C"/>
    <w:rsid w:val="008E4C02"/>
    <w:rsid w:val="008E4C16"/>
    <w:rsid w:val="008E4FED"/>
    <w:rsid w:val="008E51DB"/>
    <w:rsid w:val="008E6162"/>
    <w:rsid w:val="008E618D"/>
    <w:rsid w:val="008E665D"/>
    <w:rsid w:val="008E6939"/>
    <w:rsid w:val="008E73AF"/>
    <w:rsid w:val="008E7465"/>
    <w:rsid w:val="008E7DF9"/>
    <w:rsid w:val="008F025D"/>
    <w:rsid w:val="008F0C32"/>
    <w:rsid w:val="008F1D8C"/>
    <w:rsid w:val="008F35AC"/>
    <w:rsid w:val="008F5C50"/>
    <w:rsid w:val="009013EC"/>
    <w:rsid w:val="009033D4"/>
    <w:rsid w:val="0090386D"/>
    <w:rsid w:val="0090540D"/>
    <w:rsid w:val="00905F0D"/>
    <w:rsid w:val="00905FD1"/>
    <w:rsid w:val="0090619C"/>
    <w:rsid w:val="00906EDF"/>
    <w:rsid w:val="009074A1"/>
    <w:rsid w:val="009075E3"/>
    <w:rsid w:val="00907D85"/>
    <w:rsid w:val="0091036E"/>
    <w:rsid w:val="00910A95"/>
    <w:rsid w:val="009110B7"/>
    <w:rsid w:val="009114F1"/>
    <w:rsid w:val="00911F7E"/>
    <w:rsid w:val="00912BB4"/>
    <w:rsid w:val="00912D15"/>
    <w:rsid w:val="00913A34"/>
    <w:rsid w:val="00914682"/>
    <w:rsid w:val="0091509C"/>
    <w:rsid w:val="00915FBD"/>
    <w:rsid w:val="0091631D"/>
    <w:rsid w:val="00917B1A"/>
    <w:rsid w:val="00920950"/>
    <w:rsid w:val="00920B55"/>
    <w:rsid w:val="00921AC7"/>
    <w:rsid w:val="009224A3"/>
    <w:rsid w:val="009227B0"/>
    <w:rsid w:val="009238A1"/>
    <w:rsid w:val="009241FE"/>
    <w:rsid w:val="009244AC"/>
    <w:rsid w:val="009248EC"/>
    <w:rsid w:val="0093016D"/>
    <w:rsid w:val="009301C0"/>
    <w:rsid w:val="00930D4A"/>
    <w:rsid w:val="0093234F"/>
    <w:rsid w:val="00933023"/>
    <w:rsid w:val="00933243"/>
    <w:rsid w:val="00933268"/>
    <w:rsid w:val="00934178"/>
    <w:rsid w:val="00934382"/>
    <w:rsid w:val="00934B64"/>
    <w:rsid w:val="00935BCA"/>
    <w:rsid w:val="009366A4"/>
    <w:rsid w:val="00937166"/>
    <w:rsid w:val="00937ACD"/>
    <w:rsid w:val="00937FC2"/>
    <w:rsid w:val="009408F7"/>
    <w:rsid w:val="00943A1E"/>
    <w:rsid w:val="00943BA6"/>
    <w:rsid w:val="00945503"/>
    <w:rsid w:val="009462C0"/>
    <w:rsid w:val="00947D49"/>
    <w:rsid w:val="00950F1B"/>
    <w:rsid w:val="00951694"/>
    <w:rsid w:val="00952C43"/>
    <w:rsid w:val="00953857"/>
    <w:rsid w:val="00953A7D"/>
    <w:rsid w:val="00953B4A"/>
    <w:rsid w:val="00954BE8"/>
    <w:rsid w:val="00956527"/>
    <w:rsid w:val="00960FEE"/>
    <w:rsid w:val="009610D4"/>
    <w:rsid w:val="009616C4"/>
    <w:rsid w:val="0096305B"/>
    <w:rsid w:val="0096363F"/>
    <w:rsid w:val="00963A94"/>
    <w:rsid w:val="00964417"/>
    <w:rsid w:val="0096458D"/>
    <w:rsid w:val="0096527B"/>
    <w:rsid w:val="0096629A"/>
    <w:rsid w:val="00966B9B"/>
    <w:rsid w:val="009670A8"/>
    <w:rsid w:val="00970A53"/>
    <w:rsid w:val="00970C6A"/>
    <w:rsid w:val="00972B04"/>
    <w:rsid w:val="00972BF1"/>
    <w:rsid w:val="00972D7F"/>
    <w:rsid w:val="009733FF"/>
    <w:rsid w:val="00977283"/>
    <w:rsid w:val="0097793E"/>
    <w:rsid w:val="009813D0"/>
    <w:rsid w:val="00981A0F"/>
    <w:rsid w:val="00981CFF"/>
    <w:rsid w:val="00981E4F"/>
    <w:rsid w:val="0098230F"/>
    <w:rsid w:val="0098533A"/>
    <w:rsid w:val="00985909"/>
    <w:rsid w:val="00985A44"/>
    <w:rsid w:val="00985B57"/>
    <w:rsid w:val="00985D54"/>
    <w:rsid w:val="00986602"/>
    <w:rsid w:val="00987342"/>
    <w:rsid w:val="0099056C"/>
    <w:rsid w:val="00990EC3"/>
    <w:rsid w:val="00991405"/>
    <w:rsid w:val="00991611"/>
    <w:rsid w:val="00991E08"/>
    <w:rsid w:val="00992806"/>
    <w:rsid w:val="00993C32"/>
    <w:rsid w:val="00993C95"/>
    <w:rsid w:val="0099470B"/>
    <w:rsid w:val="00994A35"/>
    <w:rsid w:val="00994BB1"/>
    <w:rsid w:val="00995654"/>
    <w:rsid w:val="009958EE"/>
    <w:rsid w:val="009962BE"/>
    <w:rsid w:val="0099705E"/>
    <w:rsid w:val="009A075C"/>
    <w:rsid w:val="009A2B13"/>
    <w:rsid w:val="009A40C2"/>
    <w:rsid w:val="009A42DF"/>
    <w:rsid w:val="009A57E9"/>
    <w:rsid w:val="009B076B"/>
    <w:rsid w:val="009B0CD3"/>
    <w:rsid w:val="009B1146"/>
    <w:rsid w:val="009B17E3"/>
    <w:rsid w:val="009B1E66"/>
    <w:rsid w:val="009B26AD"/>
    <w:rsid w:val="009B2744"/>
    <w:rsid w:val="009B3EDF"/>
    <w:rsid w:val="009B41A2"/>
    <w:rsid w:val="009B6ED0"/>
    <w:rsid w:val="009B78C3"/>
    <w:rsid w:val="009B7BF8"/>
    <w:rsid w:val="009C0EEB"/>
    <w:rsid w:val="009C11F1"/>
    <w:rsid w:val="009C15EB"/>
    <w:rsid w:val="009C311E"/>
    <w:rsid w:val="009C3939"/>
    <w:rsid w:val="009C3F55"/>
    <w:rsid w:val="009C563E"/>
    <w:rsid w:val="009C5B09"/>
    <w:rsid w:val="009C5FB1"/>
    <w:rsid w:val="009D0040"/>
    <w:rsid w:val="009D00BD"/>
    <w:rsid w:val="009D067D"/>
    <w:rsid w:val="009D1411"/>
    <w:rsid w:val="009D345A"/>
    <w:rsid w:val="009D3502"/>
    <w:rsid w:val="009D456A"/>
    <w:rsid w:val="009D5715"/>
    <w:rsid w:val="009D57BB"/>
    <w:rsid w:val="009D72D8"/>
    <w:rsid w:val="009E031C"/>
    <w:rsid w:val="009E1189"/>
    <w:rsid w:val="009E139C"/>
    <w:rsid w:val="009E25AA"/>
    <w:rsid w:val="009E28FC"/>
    <w:rsid w:val="009E4DF3"/>
    <w:rsid w:val="009E7888"/>
    <w:rsid w:val="009E7D62"/>
    <w:rsid w:val="009F08C1"/>
    <w:rsid w:val="009F0F5E"/>
    <w:rsid w:val="009F194D"/>
    <w:rsid w:val="009F2BF8"/>
    <w:rsid w:val="009F2E80"/>
    <w:rsid w:val="009F31FD"/>
    <w:rsid w:val="009F3BE5"/>
    <w:rsid w:val="009F3E0E"/>
    <w:rsid w:val="009F3F1A"/>
    <w:rsid w:val="009F4184"/>
    <w:rsid w:val="009F4946"/>
    <w:rsid w:val="00A004B5"/>
    <w:rsid w:val="00A00729"/>
    <w:rsid w:val="00A01403"/>
    <w:rsid w:val="00A018C9"/>
    <w:rsid w:val="00A01951"/>
    <w:rsid w:val="00A0221E"/>
    <w:rsid w:val="00A02287"/>
    <w:rsid w:val="00A03C59"/>
    <w:rsid w:val="00A06167"/>
    <w:rsid w:val="00A0665B"/>
    <w:rsid w:val="00A07480"/>
    <w:rsid w:val="00A14A1A"/>
    <w:rsid w:val="00A17B44"/>
    <w:rsid w:val="00A17C1A"/>
    <w:rsid w:val="00A2030F"/>
    <w:rsid w:val="00A207ED"/>
    <w:rsid w:val="00A2175B"/>
    <w:rsid w:val="00A22028"/>
    <w:rsid w:val="00A225BB"/>
    <w:rsid w:val="00A236A7"/>
    <w:rsid w:val="00A24184"/>
    <w:rsid w:val="00A2508A"/>
    <w:rsid w:val="00A26574"/>
    <w:rsid w:val="00A27F26"/>
    <w:rsid w:val="00A30107"/>
    <w:rsid w:val="00A31965"/>
    <w:rsid w:val="00A31991"/>
    <w:rsid w:val="00A32ED9"/>
    <w:rsid w:val="00A331DE"/>
    <w:rsid w:val="00A341E3"/>
    <w:rsid w:val="00A34718"/>
    <w:rsid w:val="00A34993"/>
    <w:rsid w:val="00A34B07"/>
    <w:rsid w:val="00A35663"/>
    <w:rsid w:val="00A36317"/>
    <w:rsid w:val="00A36B98"/>
    <w:rsid w:val="00A37BD7"/>
    <w:rsid w:val="00A408F7"/>
    <w:rsid w:val="00A41EB9"/>
    <w:rsid w:val="00A43B04"/>
    <w:rsid w:val="00A44407"/>
    <w:rsid w:val="00A44E6E"/>
    <w:rsid w:val="00A45318"/>
    <w:rsid w:val="00A46110"/>
    <w:rsid w:val="00A465C6"/>
    <w:rsid w:val="00A46600"/>
    <w:rsid w:val="00A46A8B"/>
    <w:rsid w:val="00A47012"/>
    <w:rsid w:val="00A4703D"/>
    <w:rsid w:val="00A472E5"/>
    <w:rsid w:val="00A47875"/>
    <w:rsid w:val="00A478FF"/>
    <w:rsid w:val="00A5048E"/>
    <w:rsid w:val="00A50E7E"/>
    <w:rsid w:val="00A514C4"/>
    <w:rsid w:val="00A51C69"/>
    <w:rsid w:val="00A53416"/>
    <w:rsid w:val="00A540E6"/>
    <w:rsid w:val="00A54D13"/>
    <w:rsid w:val="00A55833"/>
    <w:rsid w:val="00A56AB5"/>
    <w:rsid w:val="00A578C4"/>
    <w:rsid w:val="00A60276"/>
    <w:rsid w:val="00A60B90"/>
    <w:rsid w:val="00A61362"/>
    <w:rsid w:val="00A637C4"/>
    <w:rsid w:val="00A63B91"/>
    <w:rsid w:val="00A64530"/>
    <w:rsid w:val="00A64781"/>
    <w:rsid w:val="00A64B63"/>
    <w:rsid w:val="00A657BC"/>
    <w:rsid w:val="00A65EDC"/>
    <w:rsid w:val="00A66F4A"/>
    <w:rsid w:val="00A6738F"/>
    <w:rsid w:val="00A70414"/>
    <w:rsid w:val="00A70918"/>
    <w:rsid w:val="00A725E2"/>
    <w:rsid w:val="00A73226"/>
    <w:rsid w:val="00A7400B"/>
    <w:rsid w:val="00A74812"/>
    <w:rsid w:val="00A75AF4"/>
    <w:rsid w:val="00A80121"/>
    <w:rsid w:val="00A8199F"/>
    <w:rsid w:val="00A8253A"/>
    <w:rsid w:val="00A83225"/>
    <w:rsid w:val="00A84191"/>
    <w:rsid w:val="00A8473E"/>
    <w:rsid w:val="00A84F60"/>
    <w:rsid w:val="00A85B36"/>
    <w:rsid w:val="00A86A66"/>
    <w:rsid w:val="00A90C72"/>
    <w:rsid w:val="00A91B6A"/>
    <w:rsid w:val="00A91EAE"/>
    <w:rsid w:val="00A92251"/>
    <w:rsid w:val="00A938C3"/>
    <w:rsid w:val="00A93D17"/>
    <w:rsid w:val="00A93EA0"/>
    <w:rsid w:val="00A94375"/>
    <w:rsid w:val="00A95397"/>
    <w:rsid w:val="00A96572"/>
    <w:rsid w:val="00A96904"/>
    <w:rsid w:val="00AA3E65"/>
    <w:rsid w:val="00AA40FC"/>
    <w:rsid w:val="00AA4A86"/>
    <w:rsid w:val="00AA5BB3"/>
    <w:rsid w:val="00AA5E03"/>
    <w:rsid w:val="00AA7A3A"/>
    <w:rsid w:val="00AA7A7E"/>
    <w:rsid w:val="00AB19B6"/>
    <w:rsid w:val="00AB1F01"/>
    <w:rsid w:val="00AB270F"/>
    <w:rsid w:val="00AB3ED3"/>
    <w:rsid w:val="00AB58B1"/>
    <w:rsid w:val="00AB5CAA"/>
    <w:rsid w:val="00AB64B5"/>
    <w:rsid w:val="00AB7243"/>
    <w:rsid w:val="00AB7C29"/>
    <w:rsid w:val="00AB7C79"/>
    <w:rsid w:val="00AC02D9"/>
    <w:rsid w:val="00AC1355"/>
    <w:rsid w:val="00AC1832"/>
    <w:rsid w:val="00AC3E83"/>
    <w:rsid w:val="00AC4C65"/>
    <w:rsid w:val="00AC5195"/>
    <w:rsid w:val="00AC5EE8"/>
    <w:rsid w:val="00AC7622"/>
    <w:rsid w:val="00AD187F"/>
    <w:rsid w:val="00AD23D1"/>
    <w:rsid w:val="00AD35BE"/>
    <w:rsid w:val="00AD45C6"/>
    <w:rsid w:val="00AD51B7"/>
    <w:rsid w:val="00AD5941"/>
    <w:rsid w:val="00AD5D84"/>
    <w:rsid w:val="00AD6455"/>
    <w:rsid w:val="00AD6E47"/>
    <w:rsid w:val="00AD7BCE"/>
    <w:rsid w:val="00AD7C83"/>
    <w:rsid w:val="00AD7D97"/>
    <w:rsid w:val="00AE0152"/>
    <w:rsid w:val="00AE13E7"/>
    <w:rsid w:val="00AE284A"/>
    <w:rsid w:val="00AE28AF"/>
    <w:rsid w:val="00AE2E60"/>
    <w:rsid w:val="00AE3293"/>
    <w:rsid w:val="00AE4828"/>
    <w:rsid w:val="00AE52D7"/>
    <w:rsid w:val="00AE5419"/>
    <w:rsid w:val="00AE564A"/>
    <w:rsid w:val="00AE6143"/>
    <w:rsid w:val="00AE6DCA"/>
    <w:rsid w:val="00AF02F9"/>
    <w:rsid w:val="00AF0555"/>
    <w:rsid w:val="00AF0D44"/>
    <w:rsid w:val="00AF1727"/>
    <w:rsid w:val="00AF1F22"/>
    <w:rsid w:val="00AF3171"/>
    <w:rsid w:val="00AF482C"/>
    <w:rsid w:val="00AF49C2"/>
    <w:rsid w:val="00AF6AC5"/>
    <w:rsid w:val="00AF77A0"/>
    <w:rsid w:val="00B01128"/>
    <w:rsid w:val="00B013F0"/>
    <w:rsid w:val="00B016A8"/>
    <w:rsid w:val="00B02E61"/>
    <w:rsid w:val="00B03995"/>
    <w:rsid w:val="00B0450C"/>
    <w:rsid w:val="00B04655"/>
    <w:rsid w:val="00B04BB0"/>
    <w:rsid w:val="00B04D6C"/>
    <w:rsid w:val="00B074E6"/>
    <w:rsid w:val="00B07776"/>
    <w:rsid w:val="00B10061"/>
    <w:rsid w:val="00B10794"/>
    <w:rsid w:val="00B108A9"/>
    <w:rsid w:val="00B11191"/>
    <w:rsid w:val="00B11400"/>
    <w:rsid w:val="00B114F0"/>
    <w:rsid w:val="00B117F8"/>
    <w:rsid w:val="00B11EF5"/>
    <w:rsid w:val="00B13465"/>
    <w:rsid w:val="00B149E8"/>
    <w:rsid w:val="00B1642C"/>
    <w:rsid w:val="00B16482"/>
    <w:rsid w:val="00B16789"/>
    <w:rsid w:val="00B16C28"/>
    <w:rsid w:val="00B2094D"/>
    <w:rsid w:val="00B2117D"/>
    <w:rsid w:val="00B24420"/>
    <w:rsid w:val="00B24B1E"/>
    <w:rsid w:val="00B25259"/>
    <w:rsid w:val="00B2615B"/>
    <w:rsid w:val="00B2634A"/>
    <w:rsid w:val="00B27A21"/>
    <w:rsid w:val="00B30E2D"/>
    <w:rsid w:val="00B30FC0"/>
    <w:rsid w:val="00B32236"/>
    <w:rsid w:val="00B32D97"/>
    <w:rsid w:val="00B33F7A"/>
    <w:rsid w:val="00B34E7E"/>
    <w:rsid w:val="00B3677C"/>
    <w:rsid w:val="00B371E7"/>
    <w:rsid w:val="00B37EEF"/>
    <w:rsid w:val="00B41342"/>
    <w:rsid w:val="00B439DF"/>
    <w:rsid w:val="00B4653F"/>
    <w:rsid w:val="00B46621"/>
    <w:rsid w:val="00B46841"/>
    <w:rsid w:val="00B479FC"/>
    <w:rsid w:val="00B52436"/>
    <w:rsid w:val="00B5263D"/>
    <w:rsid w:val="00B5392B"/>
    <w:rsid w:val="00B54CB5"/>
    <w:rsid w:val="00B5556E"/>
    <w:rsid w:val="00B55D74"/>
    <w:rsid w:val="00B60099"/>
    <w:rsid w:val="00B621F9"/>
    <w:rsid w:val="00B63324"/>
    <w:rsid w:val="00B64BF3"/>
    <w:rsid w:val="00B67671"/>
    <w:rsid w:val="00B70238"/>
    <w:rsid w:val="00B71BEF"/>
    <w:rsid w:val="00B72821"/>
    <w:rsid w:val="00B73386"/>
    <w:rsid w:val="00B73C19"/>
    <w:rsid w:val="00B747ED"/>
    <w:rsid w:val="00B753EA"/>
    <w:rsid w:val="00B76DEC"/>
    <w:rsid w:val="00B776F2"/>
    <w:rsid w:val="00B77E41"/>
    <w:rsid w:val="00B83040"/>
    <w:rsid w:val="00B83BE1"/>
    <w:rsid w:val="00B85022"/>
    <w:rsid w:val="00B853E5"/>
    <w:rsid w:val="00B85582"/>
    <w:rsid w:val="00B85F5C"/>
    <w:rsid w:val="00B864FC"/>
    <w:rsid w:val="00B86503"/>
    <w:rsid w:val="00B87062"/>
    <w:rsid w:val="00B926CA"/>
    <w:rsid w:val="00B92A95"/>
    <w:rsid w:val="00B9329F"/>
    <w:rsid w:val="00B93AD8"/>
    <w:rsid w:val="00B94107"/>
    <w:rsid w:val="00B94B0D"/>
    <w:rsid w:val="00B95A76"/>
    <w:rsid w:val="00B96444"/>
    <w:rsid w:val="00B96D8B"/>
    <w:rsid w:val="00B97CFD"/>
    <w:rsid w:val="00BA0CC1"/>
    <w:rsid w:val="00BA10A3"/>
    <w:rsid w:val="00BA1A83"/>
    <w:rsid w:val="00BA25DA"/>
    <w:rsid w:val="00BA265A"/>
    <w:rsid w:val="00BA2A87"/>
    <w:rsid w:val="00BA3654"/>
    <w:rsid w:val="00BA39AE"/>
    <w:rsid w:val="00BA4498"/>
    <w:rsid w:val="00BA5425"/>
    <w:rsid w:val="00BA670D"/>
    <w:rsid w:val="00BA6A21"/>
    <w:rsid w:val="00BA7D2F"/>
    <w:rsid w:val="00BB0080"/>
    <w:rsid w:val="00BB03CC"/>
    <w:rsid w:val="00BB1AD9"/>
    <w:rsid w:val="00BB2174"/>
    <w:rsid w:val="00BB37DD"/>
    <w:rsid w:val="00BB3E70"/>
    <w:rsid w:val="00BB4AF6"/>
    <w:rsid w:val="00BB517B"/>
    <w:rsid w:val="00BB6DC3"/>
    <w:rsid w:val="00BB7560"/>
    <w:rsid w:val="00BB7D58"/>
    <w:rsid w:val="00BC08F5"/>
    <w:rsid w:val="00BC09DE"/>
    <w:rsid w:val="00BC196A"/>
    <w:rsid w:val="00BC2408"/>
    <w:rsid w:val="00BC32F4"/>
    <w:rsid w:val="00BC41B4"/>
    <w:rsid w:val="00BC4332"/>
    <w:rsid w:val="00BC4906"/>
    <w:rsid w:val="00BC4C78"/>
    <w:rsid w:val="00BC561A"/>
    <w:rsid w:val="00BC76DA"/>
    <w:rsid w:val="00BC7AEF"/>
    <w:rsid w:val="00BC7BE6"/>
    <w:rsid w:val="00BC7EFE"/>
    <w:rsid w:val="00BC7F3D"/>
    <w:rsid w:val="00BD05BB"/>
    <w:rsid w:val="00BD17D9"/>
    <w:rsid w:val="00BD26A9"/>
    <w:rsid w:val="00BD2D49"/>
    <w:rsid w:val="00BD4A6D"/>
    <w:rsid w:val="00BD4C94"/>
    <w:rsid w:val="00BD631C"/>
    <w:rsid w:val="00BD7858"/>
    <w:rsid w:val="00BD7E35"/>
    <w:rsid w:val="00BE00D2"/>
    <w:rsid w:val="00BE0A2A"/>
    <w:rsid w:val="00BE0BFB"/>
    <w:rsid w:val="00BE1DA5"/>
    <w:rsid w:val="00BE262F"/>
    <w:rsid w:val="00BE2CF0"/>
    <w:rsid w:val="00BE347A"/>
    <w:rsid w:val="00BE3A9F"/>
    <w:rsid w:val="00BE53DC"/>
    <w:rsid w:val="00BE545B"/>
    <w:rsid w:val="00BE5D1A"/>
    <w:rsid w:val="00BE6B7F"/>
    <w:rsid w:val="00BE6BFB"/>
    <w:rsid w:val="00BF05F1"/>
    <w:rsid w:val="00BF0882"/>
    <w:rsid w:val="00BF0BBC"/>
    <w:rsid w:val="00BF2263"/>
    <w:rsid w:val="00BF2702"/>
    <w:rsid w:val="00BF5CB1"/>
    <w:rsid w:val="00BF6830"/>
    <w:rsid w:val="00BF6C63"/>
    <w:rsid w:val="00BF707A"/>
    <w:rsid w:val="00BF75A4"/>
    <w:rsid w:val="00C0124A"/>
    <w:rsid w:val="00C0269B"/>
    <w:rsid w:val="00C02E32"/>
    <w:rsid w:val="00C02F89"/>
    <w:rsid w:val="00C05061"/>
    <w:rsid w:val="00C073F9"/>
    <w:rsid w:val="00C07500"/>
    <w:rsid w:val="00C10C46"/>
    <w:rsid w:val="00C11496"/>
    <w:rsid w:val="00C11771"/>
    <w:rsid w:val="00C125C0"/>
    <w:rsid w:val="00C12CFB"/>
    <w:rsid w:val="00C13A9C"/>
    <w:rsid w:val="00C14F7A"/>
    <w:rsid w:val="00C15D9A"/>
    <w:rsid w:val="00C16F8F"/>
    <w:rsid w:val="00C1792D"/>
    <w:rsid w:val="00C179B6"/>
    <w:rsid w:val="00C179FD"/>
    <w:rsid w:val="00C202A2"/>
    <w:rsid w:val="00C22D20"/>
    <w:rsid w:val="00C23405"/>
    <w:rsid w:val="00C23503"/>
    <w:rsid w:val="00C23CF0"/>
    <w:rsid w:val="00C241D4"/>
    <w:rsid w:val="00C24714"/>
    <w:rsid w:val="00C2556E"/>
    <w:rsid w:val="00C26303"/>
    <w:rsid w:val="00C269D6"/>
    <w:rsid w:val="00C27B56"/>
    <w:rsid w:val="00C31C74"/>
    <w:rsid w:val="00C330B5"/>
    <w:rsid w:val="00C347E7"/>
    <w:rsid w:val="00C36079"/>
    <w:rsid w:val="00C36FD0"/>
    <w:rsid w:val="00C37B71"/>
    <w:rsid w:val="00C37EF6"/>
    <w:rsid w:val="00C4023C"/>
    <w:rsid w:val="00C40285"/>
    <w:rsid w:val="00C4097C"/>
    <w:rsid w:val="00C42142"/>
    <w:rsid w:val="00C42A5A"/>
    <w:rsid w:val="00C430BF"/>
    <w:rsid w:val="00C43994"/>
    <w:rsid w:val="00C43A53"/>
    <w:rsid w:val="00C440EE"/>
    <w:rsid w:val="00C45109"/>
    <w:rsid w:val="00C47180"/>
    <w:rsid w:val="00C51BA3"/>
    <w:rsid w:val="00C5387B"/>
    <w:rsid w:val="00C53D76"/>
    <w:rsid w:val="00C54774"/>
    <w:rsid w:val="00C571E7"/>
    <w:rsid w:val="00C572C4"/>
    <w:rsid w:val="00C60191"/>
    <w:rsid w:val="00C60433"/>
    <w:rsid w:val="00C611D2"/>
    <w:rsid w:val="00C61878"/>
    <w:rsid w:val="00C6201B"/>
    <w:rsid w:val="00C629A7"/>
    <w:rsid w:val="00C62AF9"/>
    <w:rsid w:val="00C62D00"/>
    <w:rsid w:val="00C63AD2"/>
    <w:rsid w:val="00C63B04"/>
    <w:rsid w:val="00C63B9D"/>
    <w:rsid w:val="00C63CDE"/>
    <w:rsid w:val="00C67360"/>
    <w:rsid w:val="00C67497"/>
    <w:rsid w:val="00C67D21"/>
    <w:rsid w:val="00C7238B"/>
    <w:rsid w:val="00C72A4C"/>
    <w:rsid w:val="00C758A9"/>
    <w:rsid w:val="00C758E3"/>
    <w:rsid w:val="00C75B12"/>
    <w:rsid w:val="00C7619F"/>
    <w:rsid w:val="00C77BCE"/>
    <w:rsid w:val="00C801CF"/>
    <w:rsid w:val="00C80367"/>
    <w:rsid w:val="00C80590"/>
    <w:rsid w:val="00C80D7A"/>
    <w:rsid w:val="00C824C8"/>
    <w:rsid w:val="00C8290A"/>
    <w:rsid w:val="00C8295E"/>
    <w:rsid w:val="00C82CA1"/>
    <w:rsid w:val="00C8351B"/>
    <w:rsid w:val="00C841AA"/>
    <w:rsid w:val="00C84706"/>
    <w:rsid w:val="00C86CD7"/>
    <w:rsid w:val="00C87BCA"/>
    <w:rsid w:val="00C90E86"/>
    <w:rsid w:val="00C9192E"/>
    <w:rsid w:val="00C91C3A"/>
    <w:rsid w:val="00C930A3"/>
    <w:rsid w:val="00C935F9"/>
    <w:rsid w:val="00C9468E"/>
    <w:rsid w:val="00C95783"/>
    <w:rsid w:val="00C96395"/>
    <w:rsid w:val="00C96B76"/>
    <w:rsid w:val="00C97ACD"/>
    <w:rsid w:val="00C97B42"/>
    <w:rsid w:val="00C97F5E"/>
    <w:rsid w:val="00CA00B7"/>
    <w:rsid w:val="00CA12AE"/>
    <w:rsid w:val="00CA2B87"/>
    <w:rsid w:val="00CA2F7F"/>
    <w:rsid w:val="00CA455C"/>
    <w:rsid w:val="00CA50D3"/>
    <w:rsid w:val="00CA626A"/>
    <w:rsid w:val="00CA6D49"/>
    <w:rsid w:val="00CA773B"/>
    <w:rsid w:val="00CA7CED"/>
    <w:rsid w:val="00CA7CF7"/>
    <w:rsid w:val="00CB0154"/>
    <w:rsid w:val="00CB0685"/>
    <w:rsid w:val="00CB0D55"/>
    <w:rsid w:val="00CB148C"/>
    <w:rsid w:val="00CB2339"/>
    <w:rsid w:val="00CB2DE6"/>
    <w:rsid w:val="00CB5E50"/>
    <w:rsid w:val="00CB7F45"/>
    <w:rsid w:val="00CC1515"/>
    <w:rsid w:val="00CC335A"/>
    <w:rsid w:val="00CC3483"/>
    <w:rsid w:val="00CC7843"/>
    <w:rsid w:val="00CC7D00"/>
    <w:rsid w:val="00CD1B1E"/>
    <w:rsid w:val="00CD1D15"/>
    <w:rsid w:val="00CD245E"/>
    <w:rsid w:val="00CD403E"/>
    <w:rsid w:val="00CD6691"/>
    <w:rsid w:val="00CD6FEE"/>
    <w:rsid w:val="00CD7C7F"/>
    <w:rsid w:val="00CD7C92"/>
    <w:rsid w:val="00CE0181"/>
    <w:rsid w:val="00CE1784"/>
    <w:rsid w:val="00CE2485"/>
    <w:rsid w:val="00CE39F9"/>
    <w:rsid w:val="00CE4392"/>
    <w:rsid w:val="00CE51CE"/>
    <w:rsid w:val="00CE599B"/>
    <w:rsid w:val="00CE7E5C"/>
    <w:rsid w:val="00CF04EC"/>
    <w:rsid w:val="00CF0B46"/>
    <w:rsid w:val="00CF20CD"/>
    <w:rsid w:val="00CF246C"/>
    <w:rsid w:val="00CF2BB2"/>
    <w:rsid w:val="00CF670D"/>
    <w:rsid w:val="00CF743C"/>
    <w:rsid w:val="00D00C07"/>
    <w:rsid w:val="00D00E55"/>
    <w:rsid w:val="00D01A2F"/>
    <w:rsid w:val="00D01D4F"/>
    <w:rsid w:val="00D0229E"/>
    <w:rsid w:val="00D030B5"/>
    <w:rsid w:val="00D0344B"/>
    <w:rsid w:val="00D03D3A"/>
    <w:rsid w:val="00D045D3"/>
    <w:rsid w:val="00D06933"/>
    <w:rsid w:val="00D06B1E"/>
    <w:rsid w:val="00D07156"/>
    <w:rsid w:val="00D07A92"/>
    <w:rsid w:val="00D11ABC"/>
    <w:rsid w:val="00D12D55"/>
    <w:rsid w:val="00D131B3"/>
    <w:rsid w:val="00D131C6"/>
    <w:rsid w:val="00D140C3"/>
    <w:rsid w:val="00D1660B"/>
    <w:rsid w:val="00D166A1"/>
    <w:rsid w:val="00D20D49"/>
    <w:rsid w:val="00D214C9"/>
    <w:rsid w:val="00D22698"/>
    <w:rsid w:val="00D22912"/>
    <w:rsid w:val="00D22B7B"/>
    <w:rsid w:val="00D2460E"/>
    <w:rsid w:val="00D24BBE"/>
    <w:rsid w:val="00D2518F"/>
    <w:rsid w:val="00D253CA"/>
    <w:rsid w:val="00D27105"/>
    <w:rsid w:val="00D27179"/>
    <w:rsid w:val="00D2775F"/>
    <w:rsid w:val="00D317C0"/>
    <w:rsid w:val="00D31927"/>
    <w:rsid w:val="00D32624"/>
    <w:rsid w:val="00D334B8"/>
    <w:rsid w:val="00D3368A"/>
    <w:rsid w:val="00D34BA6"/>
    <w:rsid w:val="00D34FF3"/>
    <w:rsid w:val="00D36B57"/>
    <w:rsid w:val="00D36E52"/>
    <w:rsid w:val="00D374BB"/>
    <w:rsid w:val="00D375C8"/>
    <w:rsid w:val="00D4038F"/>
    <w:rsid w:val="00D4070B"/>
    <w:rsid w:val="00D41907"/>
    <w:rsid w:val="00D41EC1"/>
    <w:rsid w:val="00D421EB"/>
    <w:rsid w:val="00D42DC3"/>
    <w:rsid w:val="00D43690"/>
    <w:rsid w:val="00D43DA8"/>
    <w:rsid w:val="00D450A9"/>
    <w:rsid w:val="00D46CDF"/>
    <w:rsid w:val="00D47FA7"/>
    <w:rsid w:val="00D506D7"/>
    <w:rsid w:val="00D51C56"/>
    <w:rsid w:val="00D5388B"/>
    <w:rsid w:val="00D56D11"/>
    <w:rsid w:val="00D57722"/>
    <w:rsid w:val="00D614F2"/>
    <w:rsid w:val="00D6399C"/>
    <w:rsid w:val="00D6438B"/>
    <w:rsid w:val="00D651AD"/>
    <w:rsid w:val="00D66452"/>
    <w:rsid w:val="00D66C2B"/>
    <w:rsid w:val="00D67745"/>
    <w:rsid w:val="00D67A53"/>
    <w:rsid w:val="00D67CF9"/>
    <w:rsid w:val="00D70C30"/>
    <w:rsid w:val="00D71C2C"/>
    <w:rsid w:val="00D7281F"/>
    <w:rsid w:val="00D7305C"/>
    <w:rsid w:val="00D73791"/>
    <w:rsid w:val="00D73DE0"/>
    <w:rsid w:val="00D74566"/>
    <w:rsid w:val="00D74D55"/>
    <w:rsid w:val="00D76601"/>
    <w:rsid w:val="00D768AC"/>
    <w:rsid w:val="00D76CF1"/>
    <w:rsid w:val="00D80DF7"/>
    <w:rsid w:val="00D81E68"/>
    <w:rsid w:val="00D82AF1"/>
    <w:rsid w:val="00D84CA3"/>
    <w:rsid w:val="00D85B9D"/>
    <w:rsid w:val="00D870F8"/>
    <w:rsid w:val="00D87342"/>
    <w:rsid w:val="00D91393"/>
    <w:rsid w:val="00D91604"/>
    <w:rsid w:val="00D91C46"/>
    <w:rsid w:val="00D921E6"/>
    <w:rsid w:val="00D93C80"/>
    <w:rsid w:val="00D94261"/>
    <w:rsid w:val="00D95116"/>
    <w:rsid w:val="00D95B11"/>
    <w:rsid w:val="00D95FF4"/>
    <w:rsid w:val="00D966BB"/>
    <w:rsid w:val="00D968B8"/>
    <w:rsid w:val="00DA1106"/>
    <w:rsid w:val="00DA2819"/>
    <w:rsid w:val="00DA2B6D"/>
    <w:rsid w:val="00DA36DB"/>
    <w:rsid w:val="00DA37B4"/>
    <w:rsid w:val="00DA5878"/>
    <w:rsid w:val="00DA7747"/>
    <w:rsid w:val="00DA7DB2"/>
    <w:rsid w:val="00DB1788"/>
    <w:rsid w:val="00DB2BDA"/>
    <w:rsid w:val="00DB3F32"/>
    <w:rsid w:val="00DB462D"/>
    <w:rsid w:val="00DB4938"/>
    <w:rsid w:val="00DB4A59"/>
    <w:rsid w:val="00DB585C"/>
    <w:rsid w:val="00DB63CC"/>
    <w:rsid w:val="00DB642E"/>
    <w:rsid w:val="00DB7B77"/>
    <w:rsid w:val="00DC00FF"/>
    <w:rsid w:val="00DC053B"/>
    <w:rsid w:val="00DC13EA"/>
    <w:rsid w:val="00DC428E"/>
    <w:rsid w:val="00DC4A8F"/>
    <w:rsid w:val="00DC5548"/>
    <w:rsid w:val="00DC752A"/>
    <w:rsid w:val="00DC7D67"/>
    <w:rsid w:val="00DD1309"/>
    <w:rsid w:val="00DD350D"/>
    <w:rsid w:val="00DD406E"/>
    <w:rsid w:val="00DD52BA"/>
    <w:rsid w:val="00DD63A8"/>
    <w:rsid w:val="00DD743D"/>
    <w:rsid w:val="00DE1B96"/>
    <w:rsid w:val="00DE2115"/>
    <w:rsid w:val="00DE38EF"/>
    <w:rsid w:val="00DE55C9"/>
    <w:rsid w:val="00DE5C0D"/>
    <w:rsid w:val="00DE70CC"/>
    <w:rsid w:val="00DE7249"/>
    <w:rsid w:val="00DE72FE"/>
    <w:rsid w:val="00DE7F70"/>
    <w:rsid w:val="00DF02A0"/>
    <w:rsid w:val="00DF1449"/>
    <w:rsid w:val="00DF1D89"/>
    <w:rsid w:val="00DF1FC4"/>
    <w:rsid w:val="00DF24E7"/>
    <w:rsid w:val="00DF43F3"/>
    <w:rsid w:val="00DF4AE6"/>
    <w:rsid w:val="00DF63F9"/>
    <w:rsid w:val="00DF65AA"/>
    <w:rsid w:val="00DF70F2"/>
    <w:rsid w:val="00DF713E"/>
    <w:rsid w:val="00E03A35"/>
    <w:rsid w:val="00E04D25"/>
    <w:rsid w:val="00E0652D"/>
    <w:rsid w:val="00E07EC7"/>
    <w:rsid w:val="00E11A1F"/>
    <w:rsid w:val="00E11E39"/>
    <w:rsid w:val="00E1223A"/>
    <w:rsid w:val="00E1369D"/>
    <w:rsid w:val="00E13A02"/>
    <w:rsid w:val="00E13BFD"/>
    <w:rsid w:val="00E14924"/>
    <w:rsid w:val="00E155DA"/>
    <w:rsid w:val="00E15946"/>
    <w:rsid w:val="00E15DD1"/>
    <w:rsid w:val="00E168A9"/>
    <w:rsid w:val="00E17471"/>
    <w:rsid w:val="00E17C3D"/>
    <w:rsid w:val="00E2032D"/>
    <w:rsid w:val="00E20554"/>
    <w:rsid w:val="00E209F3"/>
    <w:rsid w:val="00E20C52"/>
    <w:rsid w:val="00E221EF"/>
    <w:rsid w:val="00E242AC"/>
    <w:rsid w:val="00E24303"/>
    <w:rsid w:val="00E2470A"/>
    <w:rsid w:val="00E25AA1"/>
    <w:rsid w:val="00E262DB"/>
    <w:rsid w:val="00E2708A"/>
    <w:rsid w:val="00E30290"/>
    <w:rsid w:val="00E3119B"/>
    <w:rsid w:val="00E319CE"/>
    <w:rsid w:val="00E3225F"/>
    <w:rsid w:val="00E32650"/>
    <w:rsid w:val="00E33147"/>
    <w:rsid w:val="00E33948"/>
    <w:rsid w:val="00E33AEF"/>
    <w:rsid w:val="00E34C23"/>
    <w:rsid w:val="00E3522C"/>
    <w:rsid w:val="00E35CFF"/>
    <w:rsid w:val="00E364E0"/>
    <w:rsid w:val="00E3792C"/>
    <w:rsid w:val="00E4006D"/>
    <w:rsid w:val="00E41A55"/>
    <w:rsid w:val="00E44074"/>
    <w:rsid w:val="00E441AA"/>
    <w:rsid w:val="00E45712"/>
    <w:rsid w:val="00E45B10"/>
    <w:rsid w:val="00E45C17"/>
    <w:rsid w:val="00E51BED"/>
    <w:rsid w:val="00E53745"/>
    <w:rsid w:val="00E537CE"/>
    <w:rsid w:val="00E5397B"/>
    <w:rsid w:val="00E53AD9"/>
    <w:rsid w:val="00E544F8"/>
    <w:rsid w:val="00E54812"/>
    <w:rsid w:val="00E551ED"/>
    <w:rsid w:val="00E56DC7"/>
    <w:rsid w:val="00E578E3"/>
    <w:rsid w:val="00E604E1"/>
    <w:rsid w:val="00E60E3C"/>
    <w:rsid w:val="00E62F68"/>
    <w:rsid w:val="00E644D2"/>
    <w:rsid w:val="00E64796"/>
    <w:rsid w:val="00E6489E"/>
    <w:rsid w:val="00E64A27"/>
    <w:rsid w:val="00E650FB"/>
    <w:rsid w:val="00E653DE"/>
    <w:rsid w:val="00E65E09"/>
    <w:rsid w:val="00E66446"/>
    <w:rsid w:val="00E67182"/>
    <w:rsid w:val="00E67646"/>
    <w:rsid w:val="00E70572"/>
    <w:rsid w:val="00E714F0"/>
    <w:rsid w:val="00E71730"/>
    <w:rsid w:val="00E71F9A"/>
    <w:rsid w:val="00E72B4C"/>
    <w:rsid w:val="00E749CA"/>
    <w:rsid w:val="00E76285"/>
    <w:rsid w:val="00E81B5B"/>
    <w:rsid w:val="00E83ABF"/>
    <w:rsid w:val="00E854C5"/>
    <w:rsid w:val="00E87DEE"/>
    <w:rsid w:val="00E87EBA"/>
    <w:rsid w:val="00E9152E"/>
    <w:rsid w:val="00E93909"/>
    <w:rsid w:val="00E946F1"/>
    <w:rsid w:val="00E94A91"/>
    <w:rsid w:val="00E97AA8"/>
    <w:rsid w:val="00E97B63"/>
    <w:rsid w:val="00EA06D1"/>
    <w:rsid w:val="00EA1088"/>
    <w:rsid w:val="00EA2964"/>
    <w:rsid w:val="00EA2EA4"/>
    <w:rsid w:val="00EA40B9"/>
    <w:rsid w:val="00EB08B0"/>
    <w:rsid w:val="00EB140D"/>
    <w:rsid w:val="00EB43F8"/>
    <w:rsid w:val="00EB4EA8"/>
    <w:rsid w:val="00EB60E6"/>
    <w:rsid w:val="00EB7DCA"/>
    <w:rsid w:val="00EB7EAE"/>
    <w:rsid w:val="00EC0E21"/>
    <w:rsid w:val="00EC1708"/>
    <w:rsid w:val="00EC1C38"/>
    <w:rsid w:val="00EC3082"/>
    <w:rsid w:val="00EC30F3"/>
    <w:rsid w:val="00EC49B7"/>
    <w:rsid w:val="00EC4CDC"/>
    <w:rsid w:val="00EC5091"/>
    <w:rsid w:val="00EC61AE"/>
    <w:rsid w:val="00EC6D6E"/>
    <w:rsid w:val="00EC7511"/>
    <w:rsid w:val="00ED2703"/>
    <w:rsid w:val="00ED7B66"/>
    <w:rsid w:val="00EE00E1"/>
    <w:rsid w:val="00EE03AB"/>
    <w:rsid w:val="00EE0C0B"/>
    <w:rsid w:val="00EE11C9"/>
    <w:rsid w:val="00EE20B0"/>
    <w:rsid w:val="00EE3599"/>
    <w:rsid w:val="00EE4075"/>
    <w:rsid w:val="00EE45BD"/>
    <w:rsid w:val="00EE4AB7"/>
    <w:rsid w:val="00EE4EF3"/>
    <w:rsid w:val="00EE5449"/>
    <w:rsid w:val="00EE65D0"/>
    <w:rsid w:val="00EE6914"/>
    <w:rsid w:val="00EE710A"/>
    <w:rsid w:val="00EE7136"/>
    <w:rsid w:val="00EF001A"/>
    <w:rsid w:val="00EF0719"/>
    <w:rsid w:val="00EF0812"/>
    <w:rsid w:val="00EF0887"/>
    <w:rsid w:val="00EF1779"/>
    <w:rsid w:val="00EF667C"/>
    <w:rsid w:val="00F01E46"/>
    <w:rsid w:val="00F02F9C"/>
    <w:rsid w:val="00F046C3"/>
    <w:rsid w:val="00F10848"/>
    <w:rsid w:val="00F12EB4"/>
    <w:rsid w:val="00F13E14"/>
    <w:rsid w:val="00F14AA5"/>
    <w:rsid w:val="00F14F9B"/>
    <w:rsid w:val="00F17DF4"/>
    <w:rsid w:val="00F17EA7"/>
    <w:rsid w:val="00F21BCD"/>
    <w:rsid w:val="00F21D38"/>
    <w:rsid w:val="00F2285A"/>
    <w:rsid w:val="00F22C82"/>
    <w:rsid w:val="00F22CE4"/>
    <w:rsid w:val="00F22F6E"/>
    <w:rsid w:val="00F24114"/>
    <w:rsid w:val="00F24A79"/>
    <w:rsid w:val="00F25B00"/>
    <w:rsid w:val="00F25ED6"/>
    <w:rsid w:val="00F2613E"/>
    <w:rsid w:val="00F26CBD"/>
    <w:rsid w:val="00F27244"/>
    <w:rsid w:val="00F279E7"/>
    <w:rsid w:val="00F3033F"/>
    <w:rsid w:val="00F3058D"/>
    <w:rsid w:val="00F31318"/>
    <w:rsid w:val="00F31B9B"/>
    <w:rsid w:val="00F32303"/>
    <w:rsid w:val="00F326C6"/>
    <w:rsid w:val="00F32B63"/>
    <w:rsid w:val="00F34F51"/>
    <w:rsid w:val="00F35622"/>
    <w:rsid w:val="00F360E3"/>
    <w:rsid w:val="00F40578"/>
    <w:rsid w:val="00F40908"/>
    <w:rsid w:val="00F409BF"/>
    <w:rsid w:val="00F40ADD"/>
    <w:rsid w:val="00F40C7A"/>
    <w:rsid w:val="00F410CE"/>
    <w:rsid w:val="00F4163E"/>
    <w:rsid w:val="00F419E8"/>
    <w:rsid w:val="00F424DB"/>
    <w:rsid w:val="00F42C93"/>
    <w:rsid w:val="00F43766"/>
    <w:rsid w:val="00F43C22"/>
    <w:rsid w:val="00F541B3"/>
    <w:rsid w:val="00F545BB"/>
    <w:rsid w:val="00F55D92"/>
    <w:rsid w:val="00F5681F"/>
    <w:rsid w:val="00F56A85"/>
    <w:rsid w:val="00F60752"/>
    <w:rsid w:val="00F62B82"/>
    <w:rsid w:val="00F634CD"/>
    <w:rsid w:val="00F63556"/>
    <w:rsid w:val="00F64171"/>
    <w:rsid w:val="00F64B89"/>
    <w:rsid w:val="00F65095"/>
    <w:rsid w:val="00F66515"/>
    <w:rsid w:val="00F6657D"/>
    <w:rsid w:val="00F6659D"/>
    <w:rsid w:val="00F66FDC"/>
    <w:rsid w:val="00F673E0"/>
    <w:rsid w:val="00F701A4"/>
    <w:rsid w:val="00F715BC"/>
    <w:rsid w:val="00F71904"/>
    <w:rsid w:val="00F73F7E"/>
    <w:rsid w:val="00F7559C"/>
    <w:rsid w:val="00F75FD0"/>
    <w:rsid w:val="00F7740D"/>
    <w:rsid w:val="00F779C4"/>
    <w:rsid w:val="00F80553"/>
    <w:rsid w:val="00F81578"/>
    <w:rsid w:val="00F81A7F"/>
    <w:rsid w:val="00F836D5"/>
    <w:rsid w:val="00F83ED0"/>
    <w:rsid w:val="00F83EF8"/>
    <w:rsid w:val="00F84448"/>
    <w:rsid w:val="00F846B1"/>
    <w:rsid w:val="00F853EE"/>
    <w:rsid w:val="00F85A9E"/>
    <w:rsid w:val="00F86C25"/>
    <w:rsid w:val="00F918CB"/>
    <w:rsid w:val="00F91A37"/>
    <w:rsid w:val="00F923E3"/>
    <w:rsid w:val="00F9301E"/>
    <w:rsid w:val="00F94AD3"/>
    <w:rsid w:val="00F94D40"/>
    <w:rsid w:val="00F9504F"/>
    <w:rsid w:val="00F96DF7"/>
    <w:rsid w:val="00F96EC5"/>
    <w:rsid w:val="00F97AE6"/>
    <w:rsid w:val="00F97C73"/>
    <w:rsid w:val="00FA117F"/>
    <w:rsid w:val="00FA1900"/>
    <w:rsid w:val="00FA1AD3"/>
    <w:rsid w:val="00FA3F47"/>
    <w:rsid w:val="00FA4123"/>
    <w:rsid w:val="00FA4320"/>
    <w:rsid w:val="00FA450A"/>
    <w:rsid w:val="00FA65CF"/>
    <w:rsid w:val="00FA665F"/>
    <w:rsid w:val="00FA6DFD"/>
    <w:rsid w:val="00FA747F"/>
    <w:rsid w:val="00FA7E0B"/>
    <w:rsid w:val="00FB175F"/>
    <w:rsid w:val="00FB1DAD"/>
    <w:rsid w:val="00FB2F19"/>
    <w:rsid w:val="00FB39C9"/>
    <w:rsid w:val="00FB6DF9"/>
    <w:rsid w:val="00FC0511"/>
    <w:rsid w:val="00FC12BF"/>
    <w:rsid w:val="00FC2588"/>
    <w:rsid w:val="00FC26B6"/>
    <w:rsid w:val="00FC3156"/>
    <w:rsid w:val="00FC4331"/>
    <w:rsid w:val="00FC4906"/>
    <w:rsid w:val="00FC6F7C"/>
    <w:rsid w:val="00FC7C45"/>
    <w:rsid w:val="00FD0520"/>
    <w:rsid w:val="00FD0ED4"/>
    <w:rsid w:val="00FD15BC"/>
    <w:rsid w:val="00FD17FE"/>
    <w:rsid w:val="00FD195F"/>
    <w:rsid w:val="00FD1E6B"/>
    <w:rsid w:val="00FD2073"/>
    <w:rsid w:val="00FD2644"/>
    <w:rsid w:val="00FD27AE"/>
    <w:rsid w:val="00FD2A52"/>
    <w:rsid w:val="00FD2C95"/>
    <w:rsid w:val="00FD4C79"/>
    <w:rsid w:val="00FD6EA1"/>
    <w:rsid w:val="00FE0FA1"/>
    <w:rsid w:val="00FE227C"/>
    <w:rsid w:val="00FE246C"/>
    <w:rsid w:val="00FE33C8"/>
    <w:rsid w:val="00FE36FF"/>
    <w:rsid w:val="00FE3F05"/>
    <w:rsid w:val="00FE4130"/>
    <w:rsid w:val="00FE5D17"/>
    <w:rsid w:val="00FE69A6"/>
    <w:rsid w:val="00FE79C9"/>
    <w:rsid w:val="00FE7ABA"/>
    <w:rsid w:val="00FE7FC0"/>
    <w:rsid w:val="00FF01B5"/>
    <w:rsid w:val="00FF0318"/>
    <w:rsid w:val="00FF28B1"/>
    <w:rsid w:val="00FF2A64"/>
    <w:rsid w:val="00FF383E"/>
    <w:rsid w:val="00FF4193"/>
    <w:rsid w:val="00FF4D07"/>
    <w:rsid w:val="00FF71C6"/>
    <w:rsid w:val="00FF7880"/>
    <w:rsid w:val="00FF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13C5409"/>
  <w15:chartTrackingRefBased/>
  <w15:docId w15:val="{2F19B7A0-33CB-4431-AB2F-C1DD2B08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3CDE"/>
  </w:style>
  <w:style w:type="paragraph" w:styleId="10">
    <w:name w:val="heading 1"/>
    <w:basedOn w:val="a"/>
    <w:next w:val="a"/>
    <w:link w:val="11"/>
    <w:uiPriority w:val="1"/>
    <w:qFormat/>
    <w:rsid w:val="006661E5"/>
    <w:pPr>
      <w:keepNext/>
      <w:keepLines/>
      <w:spacing w:before="480" w:after="240" w:line="240" w:lineRule="auto"/>
      <w:jc w:val="both"/>
      <w:outlineLvl w:val="0"/>
    </w:pPr>
    <w:rPr>
      <w:rFonts w:ascii="Times New Roman" w:eastAsiaTheme="majorEastAsia" w:hAnsi="Times New Roman" w:cstheme="majorBidi"/>
      <w:b/>
      <w:szCs w:val="32"/>
    </w:rPr>
  </w:style>
  <w:style w:type="paragraph" w:styleId="2">
    <w:name w:val="heading 2"/>
    <w:basedOn w:val="a"/>
    <w:next w:val="a"/>
    <w:link w:val="20"/>
    <w:uiPriority w:val="9"/>
    <w:unhideWhenUsed/>
    <w:qFormat/>
    <w:rsid w:val="002D5CA8"/>
    <w:pPr>
      <w:keepNext/>
      <w:keepLines/>
      <w:spacing w:before="240" w:after="0" w:line="240" w:lineRule="auto"/>
      <w:jc w:val="both"/>
      <w:outlineLvl w:val="1"/>
    </w:pPr>
    <w:rPr>
      <w:rFonts w:ascii="Times New Roman" w:eastAsiaTheme="majorEastAsia" w:hAnsi="Times New Roman" w:cstheme="majorBidi"/>
      <w:b/>
      <w:szCs w:val="26"/>
    </w:rPr>
  </w:style>
  <w:style w:type="paragraph" w:styleId="3">
    <w:name w:val="heading 3"/>
    <w:basedOn w:val="a"/>
    <w:next w:val="a"/>
    <w:link w:val="30"/>
    <w:uiPriority w:val="1"/>
    <w:unhideWhenUsed/>
    <w:rsid w:val="003C08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1"/>
    <w:rsid w:val="00144142"/>
    <w:pPr>
      <w:widowControl w:val="0"/>
      <w:autoSpaceDE w:val="0"/>
      <w:autoSpaceDN w:val="0"/>
      <w:spacing w:before="67" w:after="0" w:line="240" w:lineRule="auto"/>
      <w:ind w:left="428"/>
      <w:outlineLvl w:val="3"/>
    </w:pPr>
    <w:rPr>
      <w:rFonts w:ascii="Times New Roman" w:eastAsia="Times New Roman" w:hAnsi="Times New Roman" w:cs="Times New Roman"/>
      <w:b/>
      <w:bCs/>
      <w:sz w:val="16"/>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1A08EA"/>
    <w:rPr>
      <w:rFonts w:ascii="Times New Roman" w:eastAsiaTheme="majorEastAsia" w:hAnsi="Times New Roman" w:cstheme="majorBidi"/>
      <w:b/>
      <w:szCs w:val="32"/>
    </w:rPr>
  </w:style>
  <w:style w:type="character" w:customStyle="1" w:styleId="20">
    <w:name w:val="Заголовок 2 Знак"/>
    <w:basedOn w:val="a0"/>
    <w:link w:val="2"/>
    <w:uiPriority w:val="9"/>
    <w:rsid w:val="002D5CA8"/>
    <w:rPr>
      <w:rFonts w:ascii="Times New Roman" w:eastAsiaTheme="majorEastAsia" w:hAnsi="Times New Roman" w:cstheme="majorBidi"/>
      <w:b/>
      <w:szCs w:val="26"/>
    </w:rPr>
  </w:style>
  <w:style w:type="character" w:customStyle="1" w:styleId="30">
    <w:name w:val="Заголовок 3 Знак"/>
    <w:basedOn w:val="a0"/>
    <w:link w:val="3"/>
    <w:uiPriority w:val="1"/>
    <w:rsid w:val="003C084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1"/>
    <w:rsid w:val="00144142"/>
    <w:rPr>
      <w:rFonts w:ascii="Times New Roman" w:eastAsia="Times New Roman" w:hAnsi="Times New Roman" w:cs="Times New Roman"/>
      <w:b/>
      <w:bCs/>
      <w:sz w:val="16"/>
      <w:szCs w:val="16"/>
      <w:lang w:val="en-US"/>
    </w:rPr>
  </w:style>
  <w:style w:type="paragraph" w:styleId="a3">
    <w:name w:val="header"/>
    <w:basedOn w:val="a"/>
    <w:link w:val="a4"/>
    <w:uiPriority w:val="99"/>
    <w:unhideWhenUsed/>
    <w:rsid w:val="00D942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4261"/>
  </w:style>
  <w:style w:type="paragraph" w:styleId="a5">
    <w:name w:val="footer"/>
    <w:basedOn w:val="a"/>
    <w:link w:val="a6"/>
    <w:uiPriority w:val="99"/>
    <w:unhideWhenUsed/>
    <w:rsid w:val="00D942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4261"/>
  </w:style>
  <w:style w:type="paragraph" w:customStyle="1" w:styleId="ABC-paragrahinNotes">
    <w:name w:val="ABC - paragrah in Notes"/>
    <w:link w:val="ABC-paragrahinNotesChar1"/>
    <w:qFormat/>
    <w:rsid w:val="0064642F"/>
    <w:pPr>
      <w:spacing w:before="200" w:after="200" w:line="240" w:lineRule="auto"/>
      <w:jc w:val="both"/>
    </w:pPr>
    <w:rPr>
      <w:rFonts w:ascii="Times New Roman" w:eastAsia="SimSun" w:hAnsi="Times New Roman" w:cs="Times New Roman"/>
      <w:szCs w:val="20"/>
      <w:lang w:eastAsia="ru-RU"/>
    </w:rPr>
  </w:style>
  <w:style w:type="character" w:customStyle="1" w:styleId="ABC-paragrahinNotesChar1">
    <w:name w:val="ABC - paragrah in Notes Char1"/>
    <w:basedOn w:val="a0"/>
    <w:link w:val="ABC-paragrahinNotes"/>
    <w:locked/>
    <w:rsid w:val="0064642F"/>
    <w:rPr>
      <w:rFonts w:ascii="Times New Roman" w:eastAsia="SimSun" w:hAnsi="Times New Roman" w:cs="Times New Roman"/>
      <w:szCs w:val="20"/>
      <w:lang w:eastAsia="ru-RU"/>
    </w:rPr>
  </w:style>
  <w:style w:type="table" w:styleId="a7">
    <w:name w:val="Table Grid"/>
    <w:basedOn w:val="a1"/>
    <w:uiPriority w:val="39"/>
    <w:rsid w:val="006F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55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45507"/>
    <w:rPr>
      <w:rFonts w:ascii="Segoe UI" w:hAnsi="Segoe UI" w:cs="Segoe UI"/>
      <w:sz w:val="18"/>
      <w:szCs w:val="18"/>
    </w:rPr>
  </w:style>
  <w:style w:type="paragraph" w:customStyle="1" w:styleId="1">
    <w:name w:val="Стиль1"/>
    <w:basedOn w:val="10"/>
    <w:link w:val="12"/>
    <w:autoRedefine/>
    <w:rsid w:val="001A08EA"/>
    <w:pPr>
      <w:keepNext w:val="0"/>
      <w:keepLines w:val="0"/>
      <w:widowControl w:val="0"/>
      <w:numPr>
        <w:numId w:val="18"/>
      </w:numPr>
      <w:spacing w:before="200" w:after="200"/>
      <w:ind w:left="0" w:firstLine="0"/>
      <w:outlineLvl w:val="9"/>
    </w:pPr>
    <w:rPr>
      <w:rFonts w:eastAsia="Times New Roman" w:cs="Times New Roman"/>
      <w:b w:val="0"/>
      <w:bCs/>
      <w:color w:val="000000"/>
      <w:szCs w:val="22"/>
      <w:lang w:eastAsia="ru-RU"/>
    </w:rPr>
  </w:style>
  <w:style w:type="character" w:customStyle="1" w:styleId="12">
    <w:name w:val="Стиль1 Знак"/>
    <w:basedOn w:val="11"/>
    <w:link w:val="1"/>
    <w:rsid w:val="001A08EA"/>
    <w:rPr>
      <w:rFonts w:ascii="Times New Roman" w:eastAsia="Times New Roman" w:hAnsi="Times New Roman" w:cs="Times New Roman"/>
      <w:b w:val="0"/>
      <w:bCs/>
      <w:color w:val="000000"/>
      <w:szCs w:val="32"/>
      <w:lang w:eastAsia="ru-RU"/>
    </w:rPr>
  </w:style>
  <w:style w:type="paragraph" w:styleId="aa">
    <w:name w:val="List Paragraph"/>
    <w:basedOn w:val="a"/>
    <w:link w:val="ab"/>
    <w:uiPriority w:val="1"/>
    <w:rsid w:val="00506F42"/>
    <w:pPr>
      <w:ind w:left="720"/>
      <w:contextualSpacing/>
    </w:pPr>
  </w:style>
  <w:style w:type="character" w:customStyle="1" w:styleId="ab">
    <w:name w:val="Абзац списка Знак"/>
    <w:basedOn w:val="a0"/>
    <w:link w:val="aa"/>
    <w:uiPriority w:val="1"/>
    <w:locked/>
    <w:rsid w:val="00E67646"/>
  </w:style>
  <w:style w:type="table" w:customStyle="1" w:styleId="13">
    <w:name w:val="Сетка таблицы1"/>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uiPriority w:val="99"/>
    <w:rsid w:val="0007091D"/>
    <w:pPr>
      <w:tabs>
        <w:tab w:val="left" w:pos="-528"/>
      </w:tabs>
      <w:spacing w:after="0" w:line="240" w:lineRule="auto"/>
    </w:pPr>
    <w:rPr>
      <w:rFonts w:ascii="Arial" w:eastAsia="SimSun" w:hAnsi="Arial" w:cs="Times New Roman"/>
      <w:b/>
      <w:bCs/>
      <w:i/>
      <w:sz w:val="20"/>
      <w:szCs w:val="20"/>
      <w:lang w:eastAsia="ru-RU"/>
    </w:rPr>
  </w:style>
  <w:style w:type="paragraph" w:customStyle="1" w:styleId="1stpage">
    <w:name w:val="1st page"/>
    <w:basedOn w:val="ABC-paragrahinNotes"/>
    <w:uiPriority w:val="99"/>
    <w:rsid w:val="0007091D"/>
    <w:pPr>
      <w:spacing w:after="0"/>
    </w:pPr>
    <w:rPr>
      <w:b/>
      <w:bCs/>
      <w:sz w:val="32"/>
    </w:rPr>
  </w:style>
  <w:style w:type="paragraph" w:styleId="14">
    <w:name w:val="toc 1"/>
    <w:basedOn w:val="a"/>
    <w:next w:val="a"/>
    <w:autoRedefine/>
    <w:uiPriority w:val="39"/>
    <w:rsid w:val="00786DDE"/>
    <w:pPr>
      <w:tabs>
        <w:tab w:val="right" w:leader="dot" w:pos="9685"/>
      </w:tabs>
      <w:spacing w:after="0" w:line="240" w:lineRule="auto"/>
    </w:pPr>
    <w:rPr>
      <w:rFonts w:ascii="Times New Roman" w:eastAsia="SimSun" w:hAnsi="Times New Roman" w:cs="Times New Roman"/>
      <w:noProof/>
      <w:szCs w:val="20"/>
      <w:lang w:eastAsia="ru-RU"/>
    </w:rPr>
  </w:style>
  <w:style w:type="paragraph" w:customStyle="1" w:styleId="StyleABC-paragrahinNotesAfter0pt">
    <w:name w:val="Style ABC - paragrah in Notes + After:  0 pt"/>
    <w:basedOn w:val="ABC-paragrahinNotes"/>
    <w:uiPriority w:val="99"/>
    <w:rsid w:val="0007091D"/>
    <w:pPr>
      <w:spacing w:after="0"/>
    </w:pPr>
    <w:rPr>
      <w:sz w:val="18"/>
    </w:rPr>
  </w:style>
  <w:style w:type="character" w:styleId="ac">
    <w:name w:val="Hyperlink"/>
    <w:basedOn w:val="a0"/>
    <w:uiPriority w:val="99"/>
    <w:rsid w:val="0007091D"/>
    <w:rPr>
      <w:rFonts w:cs="Times New Roman"/>
      <w:color w:val="0000FF"/>
      <w:u w:val="single"/>
    </w:rPr>
  </w:style>
  <w:style w:type="paragraph" w:customStyle="1" w:styleId="ConsPlusNormal">
    <w:name w:val="ConsPlusNormal"/>
    <w:rsid w:val="00E67646"/>
    <w:pPr>
      <w:widowControl w:val="0"/>
      <w:autoSpaceDE w:val="0"/>
      <w:autoSpaceDN w:val="0"/>
      <w:spacing w:after="0" w:line="240" w:lineRule="auto"/>
    </w:pPr>
    <w:rPr>
      <w:rFonts w:ascii="Calibri" w:eastAsia="Times New Roman" w:hAnsi="Calibri" w:cs="Calibri"/>
      <w:szCs w:val="20"/>
      <w:lang w:eastAsia="ru-RU"/>
    </w:rPr>
  </w:style>
  <w:style w:type="paragraph" w:styleId="ad">
    <w:name w:val="TOC Heading"/>
    <w:basedOn w:val="10"/>
    <w:next w:val="a"/>
    <w:uiPriority w:val="39"/>
    <w:unhideWhenUsed/>
    <w:rsid w:val="0006080A"/>
    <w:pPr>
      <w:outlineLvl w:val="9"/>
    </w:pPr>
    <w:rPr>
      <w:lang w:eastAsia="ru-RU"/>
    </w:rPr>
  </w:style>
  <w:style w:type="paragraph" w:customStyle="1" w:styleId="22">
    <w:name w:val="Стиль2"/>
    <w:basedOn w:val="a"/>
    <w:link w:val="23"/>
    <w:autoRedefine/>
    <w:rsid w:val="00E13A02"/>
    <w:pPr>
      <w:keepNext/>
      <w:keepLines/>
      <w:spacing w:before="240" w:after="120" w:line="240" w:lineRule="auto"/>
      <w:jc w:val="both"/>
      <w:outlineLvl w:val="1"/>
    </w:pPr>
    <w:rPr>
      <w:rFonts w:ascii="Times New Roman" w:eastAsia="Times New Roman" w:hAnsi="Times New Roman" w:cs="Times New Roman"/>
      <w:b/>
      <w:bCs/>
      <w:color w:val="000000"/>
      <w:lang w:eastAsia="ru-RU"/>
    </w:rPr>
  </w:style>
  <w:style w:type="character" w:customStyle="1" w:styleId="23">
    <w:name w:val="Стиль2 Знак"/>
    <w:basedOn w:val="a0"/>
    <w:link w:val="22"/>
    <w:rsid w:val="00E13A02"/>
    <w:rPr>
      <w:rFonts w:ascii="Times New Roman" w:eastAsia="Times New Roman" w:hAnsi="Times New Roman" w:cs="Times New Roman"/>
      <w:b/>
      <w:bCs/>
      <w:color w:val="000000"/>
      <w:lang w:eastAsia="ru-RU"/>
    </w:rPr>
  </w:style>
  <w:style w:type="paragraph" w:styleId="24">
    <w:name w:val="toc 2"/>
    <w:basedOn w:val="a"/>
    <w:next w:val="a"/>
    <w:autoRedefine/>
    <w:uiPriority w:val="39"/>
    <w:unhideWhenUsed/>
    <w:rsid w:val="00132D41"/>
    <w:pPr>
      <w:spacing w:after="100"/>
      <w:ind w:left="220"/>
    </w:pPr>
    <w:rPr>
      <w:rFonts w:eastAsiaTheme="minorEastAsia" w:cs="Times New Roman"/>
      <w:lang w:eastAsia="ru-RU"/>
    </w:rPr>
  </w:style>
  <w:style w:type="paragraph" w:styleId="32">
    <w:name w:val="toc 3"/>
    <w:basedOn w:val="a"/>
    <w:next w:val="a"/>
    <w:autoRedefine/>
    <w:uiPriority w:val="39"/>
    <w:unhideWhenUsed/>
    <w:rsid w:val="00132D41"/>
    <w:pPr>
      <w:spacing w:after="100"/>
      <w:ind w:left="440"/>
    </w:pPr>
    <w:rPr>
      <w:rFonts w:eastAsiaTheme="minorEastAsia" w:cs="Times New Roman"/>
      <w:lang w:eastAsia="ru-RU"/>
    </w:rPr>
  </w:style>
  <w:style w:type="paragraph" w:customStyle="1" w:styleId="Columnheader">
    <w:name w:val="Column header"/>
    <w:basedOn w:val="a"/>
    <w:rsid w:val="000B0133"/>
    <w:pPr>
      <w:tabs>
        <w:tab w:val="decimal" w:pos="1503"/>
      </w:tabs>
      <w:spacing w:after="0" w:line="228" w:lineRule="auto"/>
      <w:ind w:right="-56"/>
    </w:pPr>
    <w:rPr>
      <w:rFonts w:ascii="Arial" w:eastAsia="SimSun" w:hAnsi="Arial" w:cs="Times New Roman"/>
      <w:b/>
      <w:sz w:val="18"/>
      <w:szCs w:val="20"/>
      <w:lang w:eastAsia="ru-RU"/>
    </w:rPr>
  </w:style>
  <w:style w:type="paragraph" w:customStyle="1" w:styleId="JUSTBOLD">
    <w:name w:val="JUST BOLD"/>
    <w:basedOn w:val="a"/>
    <w:link w:val="JUSTBOLDChar"/>
    <w:rsid w:val="00392792"/>
    <w:pPr>
      <w:widowControl w:val="0"/>
      <w:spacing w:after="0" w:line="235" w:lineRule="auto"/>
      <w:jc w:val="right"/>
    </w:pPr>
    <w:rPr>
      <w:rFonts w:ascii="Arial" w:eastAsia="SimSun" w:hAnsi="Arial" w:cs="Arial"/>
      <w:b/>
      <w:bCs/>
      <w:color w:val="000000"/>
      <w:sz w:val="18"/>
      <w:szCs w:val="16"/>
      <w:lang w:eastAsia="ru-RU"/>
    </w:rPr>
  </w:style>
  <w:style w:type="character" w:customStyle="1" w:styleId="JUSTBOLDChar">
    <w:name w:val="JUST BOLD Char"/>
    <w:basedOn w:val="a0"/>
    <w:link w:val="JUSTBOLD"/>
    <w:rsid w:val="00392792"/>
    <w:rPr>
      <w:rFonts w:ascii="Arial" w:eastAsia="SimSun" w:hAnsi="Arial" w:cs="Arial"/>
      <w:b/>
      <w:bCs/>
      <w:color w:val="000000"/>
      <w:sz w:val="18"/>
      <w:szCs w:val="16"/>
      <w:lang w:eastAsia="ru-RU"/>
    </w:rPr>
  </w:style>
  <w:style w:type="paragraph" w:customStyle="1" w:styleId="Tablenumbers1">
    <w:name w:val="Table numbers1"/>
    <w:rsid w:val="00B04BB0"/>
    <w:pPr>
      <w:tabs>
        <w:tab w:val="decimal" w:pos="1503"/>
      </w:tabs>
      <w:spacing w:after="0" w:line="240" w:lineRule="auto"/>
      <w:ind w:right="-56"/>
    </w:pPr>
    <w:rPr>
      <w:rFonts w:ascii="Arial" w:eastAsia="SimSun" w:hAnsi="Arial" w:cs="Times New Roman"/>
      <w:sz w:val="18"/>
      <w:szCs w:val="20"/>
      <w:lang w:eastAsia="ru-RU"/>
    </w:rPr>
  </w:style>
  <w:style w:type="paragraph" w:customStyle="1" w:styleId="RRthousands">
    <w:name w:val="RR thousands"/>
    <w:basedOn w:val="a"/>
    <w:link w:val="RRthousandsChar"/>
    <w:rsid w:val="00B04BB0"/>
    <w:pPr>
      <w:spacing w:after="0" w:line="240" w:lineRule="auto"/>
      <w:ind w:left="86" w:hanging="86"/>
    </w:pPr>
    <w:rPr>
      <w:rFonts w:ascii="Arial" w:eastAsia="SimSun" w:hAnsi="Arial" w:cs="Arial"/>
      <w:i/>
      <w:sz w:val="16"/>
      <w:szCs w:val="20"/>
      <w:lang w:eastAsia="ru-RU"/>
    </w:rPr>
  </w:style>
  <w:style w:type="character" w:customStyle="1" w:styleId="RRthousandsChar">
    <w:name w:val="RR thousands Char"/>
    <w:basedOn w:val="a0"/>
    <w:link w:val="RRthousands"/>
    <w:locked/>
    <w:rsid w:val="00B04BB0"/>
    <w:rPr>
      <w:rFonts w:ascii="Arial" w:eastAsia="SimSun" w:hAnsi="Arial" w:cs="Arial"/>
      <w:i/>
      <w:sz w:val="16"/>
      <w:szCs w:val="20"/>
      <w:lang w:eastAsia="ru-RU"/>
    </w:rPr>
  </w:style>
  <w:style w:type="paragraph" w:customStyle="1" w:styleId="Rowheader">
    <w:name w:val="Row header"/>
    <w:basedOn w:val="a"/>
    <w:rsid w:val="00B04BB0"/>
    <w:pPr>
      <w:spacing w:after="0" w:line="240" w:lineRule="auto"/>
      <w:ind w:left="85" w:hanging="85"/>
    </w:pPr>
    <w:rPr>
      <w:rFonts w:ascii="Arial" w:eastAsia="SimSun" w:hAnsi="Arial" w:cs="Times New Roman"/>
      <w:b/>
      <w:sz w:val="18"/>
      <w:szCs w:val="20"/>
      <w:lang w:eastAsia="ru-RU"/>
    </w:rPr>
  </w:style>
  <w:style w:type="paragraph" w:customStyle="1" w:styleId="Tabletext">
    <w:name w:val="Table text"/>
    <w:basedOn w:val="a"/>
    <w:rsid w:val="00AB7C29"/>
    <w:pPr>
      <w:spacing w:after="0" w:line="240" w:lineRule="auto"/>
      <w:ind w:left="85" w:hanging="85"/>
    </w:pPr>
    <w:rPr>
      <w:rFonts w:ascii="Arial" w:eastAsia="SimSun" w:hAnsi="Arial" w:cs="Times New Roman"/>
      <w:sz w:val="18"/>
      <w:szCs w:val="20"/>
      <w:lang w:eastAsia="ru-RU"/>
    </w:rPr>
  </w:style>
  <w:style w:type="character" w:styleId="ae">
    <w:name w:val="annotation reference"/>
    <w:basedOn w:val="a0"/>
    <w:uiPriority w:val="99"/>
    <w:semiHidden/>
    <w:unhideWhenUsed/>
    <w:rsid w:val="00906EDF"/>
    <w:rPr>
      <w:sz w:val="16"/>
      <w:szCs w:val="16"/>
    </w:rPr>
  </w:style>
  <w:style w:type="paragraph" w:styleId="af">
    <w:name w:val="annotation text"/>
    <w:basedOn w:val="a"/>
    <w:link w:val="af0"/>
    <w:uiPriority w:val="99"/>
    <w:semiHidden/>
    <w:unhideWhenUsed/>
    <w:rsid w:val="00906EDF"/>
    <w:pPr>
      <w:spacing w:line="240" w:lineRule="auto"/>
    </w:pPr>
    <w:rPr>
      <w:sz w:val="20"/>
      <w:szCs w:val="20"/>
    </w:rPr>
  </w:style>
  <w:style w:type="character" w:customStyle="1" w:styleId="af0">
    <w:name w:val="Текст примечания Знак"/>
    <w:basedOn w:val="a0"/>
    <w:link w:val="af"/>
    <w:uiPriority w:val="99"/>
    <w:semiHidden/>
    <w:rsid w:val="00906EDF"/>
    <w:rPr>
      <w:sz w:val="20"/>
      <w:szCs w:val="20"/>
    </w:rPr>
  </w:style>
  <w:style w:type="paragraph" w:styleId="af1">
    <w:name w:val="annotation subject"/>
    <w:basedOn w:val="af"/>
    <w:next w:val="af"/>
    <w:link w:val="af2"/>
    <w:uiPriority w:val="99"/>
    <w:semiHidden/>
    <w:unhideWhenUsed/>
    <w:rsid w:val="00906EDF"/>
    <w:rPr>
      <w:b/>
      <w:bCs/>
    </w:rPr>
  </w:style>
  <w:style w:type="character" w:customStyle="1" w:styleId="af2">
    <w:name w:val="Тема примечания Знак"/>
    <w:basedOn w:val="af0"/>
    <w:link w:val="af1"/>
    <w:uiPriority w:val="99"/>
    <w:semiHidden/>
    <w:rsid w:val="00906EDF"/>
    <w:rPr>
      <w:b/>
      <w:bCs/>
      <w:sz w:val="20"/>
      <w:szCs w:val="20"/>
    </w:rPr>
  </w:style>
  <w:style w:type="paragraph" w:styleId="af3">
    <w:name w:val="Revision"/>
    <w:hidden/>
    <w:uiPriority w:val="99"/>
    <w:semiHidden/>
    <w:rsid w:val="00906EDF"/>
    <w:pPr>
      <w:spacing w:after="0" w:line="240" w:lineRule="auto"/>
    </w:pPr>
  </w:style>
  <w:style w:type="paragraph" w:customStyle="1" w:styleId="Liststyle">
    <w:name w:val="List style"/>
    <w:basedOn w:val="aa"/>
    <w:rsid w:val="000017A9"/>
    <w:pPr>
      <w:numPr>
        <w:numId w:val="16"/>
      </w:numPr>
      <w:spacing w:before="120" w:after="120" w:line="240" w:lineRule="auto"/>
      <w:contextualSpacing w:val="0"/>
      <w:jc w:val="both"/>
    </w:pPr>
    <w:rPr>
      <w:rFonts w:ascii="Arial" w:eastAsia="Times New Roman" w:hAnsi="Arial" w:cs="Arial"/>
      <w:sz w:val="20"/>
    </w:rPr>
  </w:style>
  <w:style w:type="paragraph" w:styleId="af4">
    <w:name w:val="Normal (Web)"/>
    <w:basedOn w:val="a"/>
    <w:uiPriority w:val="99"/>
    <w:unhideWhenUsed/>
    <w:rsid w:val="000017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BC-paragrahinNotesChar">
    <w:name w:val="ABC - paragrah in Notes Char"/>
    <w:basedOn w:val="a0"/>
    <w:rsid w:val="005B2A98"/>
    <w:rPr>
      <w:rFonts w:ascii="Arial" w:hAnsi="Arial"/>
      <w:lang w:val="ru-RU" w:eastAsia="ru-RU" w:bidi="ru-RU"/>
    </w:rPr>
  </w:style>
  <w:style w:type="paragraph" w:styleId="af5">
    <w:name w:val="No Spacing"/>
    <w:uiPriority w:val="1"/>
    <w:rsid w:val="007E73F5"/>
    <w:pPr>
      <w:spacing w:after="0" w:line="240" w:lineRule="auto"/>
    </w:pPr>
  </w:style>
  <w:style w:type="paragraph" w:customStyle="1" w:styleId="Bullets">
    <w:name w:val="Bullets"/>
    <w:basedOn w:val="aa"/>
    <w:qFormat/>
    <w:rsid w:val="001A08EA"/>
    <w:pPr>
      <w:widowControl w:val="0"/>
      <w:numPr>
        <w:numId w:val="5"/>
      </w:numPr>
      <w:spacing w:before="100" w:after="100" w:line="240" w:lineRule="auto"/>
      <w:ind w:left="567" w:hanging="567"/>
      <w:contextualSpacing w:val="0"/>
      <w:jc w:val="both"/>
    </w:pPr>
    <w:rPr>
      <w:rFonts w:ascii="Times New Roman" w:hAnsi="Times New Roman" w:cs="Times New Roman"/>
    </w:rPr>
  </w:style>
  <w:style w:type="paragraph" w:customStyle="1" w:styleId="Continued">
    <w:name w:val="Continued"/>
    <w:qFormat/>
    <w:rsid w:val="004F62F1"/>
    <w:pPr>
      <w:pageBreakBefore/>
      <w:spacing w:after="240" w:line="240" w:lineRule="auto"/>
      <w:jc w:val="both"/>
    </w:pPr>
    <w:rPr>
      <w:rFonts w:ascii="Times New Roman" w:eastAsiaTheme="majorEastAsia" w:hAnsi="Times New Roman" w:cstheme="majorBidi"/>
      <w:b/>
      <w:szCs w:val="32"/>
    </w:rPr>
  </w:style>
  <w:style w:type="paragraph" w:customStyle="1" w:styleId="msonormal0">
    <w:name w:val="msonormal"/>
    <w:basedOn w:val="a"/>
    <w:rsid w:val="000A6B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77">
    <w:name w:val="xl77"/>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8">
    <w:name w:val="xl78"/>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9">
    <w:name w:val="xl79"/>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0">
    <w:name w:val="xl80"/>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1">
    <w:name w:val="xl81"/>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82">
    <w:name w:val="xl82"/>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3">
    <w:name w:val="xl83"/>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4">
    <w:name w:val="xl84"/>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5">
    <w:name w:val="xl85"/>
    <w:basedOn w:val="a"/>
    <w:rsid w:val="000A6B4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6">
    <w:name w:val="xl8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7">
    <w:name w:val="xl87"/>
    <w:basedOn w:val="a"/>
    <w:rsid w:val="000A6B4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8">
    <w:name w:val="xl88"/>
    <w:basedOn w:val="a"/>
    <w:rsid w:val="000A6B4B"/>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89">
    <w:name w:val="xl89"/>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0">
    <w:name w:val="xl90"/>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1">
    <w:name w:val="xl91"/>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92">
    <w:name w:val="xl92"/>
    <w:basedOn w:val="a"/>
    <w:rsid w:val="000A6B4B"/>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3">
    <w:name w:val="xl93"/>
    <w:basedOn w:val="a"/>
    <w:rsid w:val="000A6B4B"/>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4">
    <w:name w:val="xl94"/>
    <w:basedOn w:val="a"/>
    <w:rsid w:val="000A6B4B"/>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5">
    <w:name w:val="xl95"/>
    <w:basedOn w:val="a"/>
    <w:rsid w:val="000A6B4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6">
    <w:name w:val="xl96"/>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97">
    <w:name w:val="xl97"/>
    <w:basedOn w:val="a"/>
    <w:rsid w:val="000A6B4B"/>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8">
    <w:name w:val="xl98"/>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99">
    <w:name w:val="xl99"/>
    <w:basedOn w:val="a"/>
    <w:rsid w:val="000A6B4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0">
    <w:name w:val="xl100"/>
    <w:basedOn w:val="a"/>
    <w:rsid w:val="000A6B4B"/>
    <w:pP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101">
    <w:name w:val="xl101"/>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2">
    <w:name w:val="xl102"/>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03">
    <w:name w:val="xl103"/>
    <w:basedOn w:val="a"/>
    <w:rsid w:val="000A6B4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4">
    <w:name w:val="xl104"/>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5">
    <w:name w:val="xl105"/>
    <w:basedOn w:val="a"/>
    <w:rsid w:val="000A6B4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6">
    <w:name w:val="xl106"/>
    <w:basedOn w:val="a"/>
    <w:rsid w:val="000A6B4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7">
    <w:name w:val="xl10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8">
    <w:name w:val="xl108"/>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9">
    <w:name w:val="xl109"/>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0">
    <w:name w:val="xl110"/>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1">
    <w:name w:val="xl111"/>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2">
    <w:name w:val="xl112"/>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3">
    <w:name w:val="xl113"/>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4">
    <w:name w:val="xl114"/>
    <w:basedOn w:val="a"/>
    <w:rsid w:val="000A6B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5">
    <w:name w:val="xl115"/>
    <w:basedOn w:val="a"/>
    <w:rsid w:val="000A6B4B"/>
    <w:pP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16">
    <w:name w:val="xl116"/>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17">
    <w:name w:val="xl117"/>
    <w:basedOn w:val="a"/>
    <w:rsid w:val="000A6B4B"/>
    <w:pPr>
      <w:pBdr>
        <w:top w:val="single" w:sz="4" w:space="0" w:color="auto"/>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8">
    <w:name w:val="xl118"/>
    <w:basedOn w:val="a"/>
    <w:rsid w:val="000A6B4B"/>
    <w:pPr>
      <w:pBdr>
        <w:top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9">
    <w:name w:val="xl119"/>
    <w:basedOn w:val="a"/>
    <w:rsid w:val="000A6B4B"/>
    <w:pPr>
      <w:pBdr>
        <w:top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0">
    <w:name w:val="xl120"/>
    <w:basedOn w:val="a"/>
    <w:rsid w:val="000A6B4B"/>
    <w:pPr>
      <w:pBdr>
        <w:left w:val="single" w:sz="4"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1">
    <w:name w:val="xl121"/>
    <w:basedOn w:val="a"/>
    <w:rsid w:val="000A6B4B"/>
    <w:pPr>
      <w:pBdr>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2">
    <w:name w:val="xl122"/>
    <w:basedOn w:val="a"/>
    <w:rsid w:val="000A6B4B"/>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3">
    <w:name w:val="xl123"/>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4">
    <w:name w:val="xl124"/>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5">
    <w:name w:val="xl125"/>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6">
    <w:name w:val="xl126"/>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7">
    <w:name w:val="xl127"/>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8">
    <w:name w:val="xl128"/>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9">
    <w:name w:val="xl129"/>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0">
    <w:name w:val="xl130"/>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1">
    <w:name w:val="xl131"/>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2">
    <w:name w:val="xl132"/>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3">
    <w:name w:val="xl133"/>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4">
    <w:name w:val="xl134"/>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5">
    <w:name w:val="xl135"/>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36">
    <w:name w:val="xl136"/>
    <w:basedOn w:val="a"/>
    <w:rsid w:val="000A6B4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7">
    <w:name w:val="xl137"/>
    <w:basedOn w:val="a"/>
    <w:rsid w:val="000A6B4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8">
    <w:name w:val="xl138"/>
    <w:basedOn w:val="a"/>
    <w:rsid w:val="000A6B4B"/>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39">
    <w:name w:val="xl139"/>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0">
    <w:name w:val="xl140"/>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1">
    <w:name w:val="xl141"/>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2">
    <w:name w:val="xl142"/>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3">
    <w:name w:val="xl14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4">
    <w:name w:val="xl144"/>
    <w:basedOn w:val="a"/>
    <w:rsid w:val="000A6B4B"/>
    <w:pPr>
      <w:pBdr>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5">
    <w:name w:val="xl145"/>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6">
    <w:name w:val="xl146"/>
    <w:basedOn w:val="a"/>
    <w:rsid w:val="000A6B4B"/>
    <w:pPr>
      <w:pBdr>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7">
    <w:name w:val="xl147"/>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8">
    <w:name w:val="xl148"/>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9">
    <w:name w:val="xl149"/>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0">
    <w:name w:val="xl150"/>
    <w:basedOn w:val="a"/>
    <w:rsid w:val="000A6B4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1">
    <w:name w:val="xl151"/>
    <w:basedOn w:val="a"/>
    <w:rsid w:val="000A6B4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2">
    <w:name w:val="xl152"/>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3">
    <w:name w:val="xl153"/>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4">
    <w:name w:val="xl154"/>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5">
    <w:name w:val="xl155"/>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6">
    <w:name w:val="xl156"/>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7">
    <w:name w:val="xl157"/>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8">
    <w:name w:val="xl158"/>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9">
    <w:name w:val="xl159"/>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0">
    <w:name w:val="xl160"/>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1">
    <w:name w:val="xl161"/>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2">
    <w:name w:val="xl162"/>
    <w:basedOn w:val="a"/>
    <w:rsid w:val="000A6B4B"/>
    <w:pP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3">
    <w:name w:val="xl16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4">
    <w:name w:val="xl164"/>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5">
    <w:name w:val="xl165"/>
    <w:basedOn w:val="a"/>
    <w:rsid w:val="000A6B4B"/>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66">
    <w:name w:val="xl16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7">
    <w:name w:val="xl16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68">
    <w:name w:val="xl168"/>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69">
    <w:name w:val="xl169"/>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0">
    <w:name w:val="xl170"/>
    <w:basedOn w:val="a"/>
    <w:rsid w:val="000A6B4B"/>
    <w:pPr>
      <w:spacing w:before="100" w:beforeAutospacing="1" w:after="100" w:afterAutospacing="1" w:line="240" w:lineRule="auto"/>
      <w:jc w:val="center"/>
    </w:pPr>
    <w:rPr>
      <w:rFonts w:ascii="Times New Roman" w:eastAsia="Times New Roman" w:hAnsi="Times New Roman" w:cs="Times New Roman"/>
      <w:b/>
      <w:bCs/>
      <w:sz w:val="14"/>
      <w:szCs w:val="14"/>
      <w:lang w:val="en-US"/>
    </w:rPr>
  </w:style>
  <w:style w:type="paragraph" w:customStyle="1" w:styleId="xl171">
    <w:name w:val="xl171"/>
    <w:basedOn w:val="a"/>
    <w:rsid w:val="000A6B4B"/>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character" w:customStyle="1" w:styleId="bulletsChar">
    <w:name w:val="bullets Char"/>
    <w:basedOn w:val="ABC-paragrahinNotesChar"/>
    <w:link w:val="bullets0"/>
    <w:locked/>
    <w:rsid w:val="004B0B20"/>
    <w:rPr>
      <w:rFonts w:ascii="Arial" w:hAnsi="Arial" w:cs="Arial"/>
      <w:sz w:val="18"/>
      <w:lang w:val="ru-RU" w:eastAsia="ru-RU" w:bidi="ru-RU"/>
    </w:rPr>
  </w:style>
  <w:style w:type="paragraph" w:customStyle="1" w:styleId="bullets0">
    <w:name w:val="bullets"/>
    <w:basedOn w:val="ABC-paragrahinNotes"/>
    <w:link w:val="bulletsChar"/>
    <w:rsid w:val="004B0B20"/>
    <w:pPr>
      <w:widowControl w:val="0"/>
      <w:numPr>
        <w:numId w:val="24"/>
      </w:numPr>
      <w:spacing w:before="100" w:after="100"/>
      <w:ind w:left="567" w:hanging="567"/>
    </w:pPr>
    <w:rPr>
      <w:rFonts w:eastAsiaTheme="minorHAnsi" w:cs="Arial"/>
      <w:sz w:val="18"/>
      <w:szCs w:val="22"/>
      <w:lang w:eastAsia="en-US"/>
    </w:rPr>
  </w:style>
  <w:style w:type="paragraph" w:customStyle="1" w:styleId="xl67">
    <w:name w:val="xl67"/>
    <w:basedOn w:val="a"/>
    <w:rsid w:val="004B0B20"/>
    <w:pP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68">
    <w:name w:val="xl68"/>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69">
    <w:name w:val="xl69"/>
    <w:basedOn w:val="a"/>
    <w:rsid w:val="004B0B20"/>
    <w:pP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0">
    <w:name w:val="xl70"/>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71">
    <w:name w:val="xl71"/>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2">
    <w:name w:val="xl72"/>
    <w:basedOn w:val="a"/>
    <w:rsid w:val="004B0B20"/>
    <w:pPr>
      <w:spacing w:before="100" w:beforeAutospacing="1" w:after="100" w:afterAutospacing="1" w:line="240" w:lineRule="auto"/>
      <w:jc w:val="right"/>
      <w:textAlignment w:val="top"/>
    </w:pPr>
    <w:rPr>
      <w:rFonts w:ascii="Times New Roman" w:eastAsia="Times New Roman" w:hAnsi="Times New Roman" w:cs="Times New Roman"/>
      <w:sz w:val="17"/>
      <w:szCs w:val="17"/>
      <w:lang w:eastAsia="ru-RU"/>
    </w:rPr>
  </w:style>
  <w:style w:type="paragraph" w:customStyle="1" w:styleId="xl73">
    <w:name w:val="xl73"/>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4">
    <w:name w:val="xl74"/>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5">
    <w:name w:val="xl75"/>
    <w:basedOn w:val="a"/>
    <w:rsid w:val="004B0B20"/>
    <w:pPr>
      <w:spacing w:before="100" w:beforeAutospacing="1" w:after="100" w:afterAutospacing="1" w:line="240" w:lineRule="auto"/>
      <w:textAlignment w:val="top"/>
    </w:pPr>
    <w:rPr>
      <w:rFonts w:ascii="Times New Roman" w:eastAsia="Times New Roman" w:hAnsi="Times New Roman" w:cs="Times New Roman"/>
      <w:b/>
      <w:bCs/>
      <w:sz w:val="17"/>
      <w:szCs w:val="17"/>
      <w:lang w:eastAsia="ru-RU"/>
    </w:rPr>
  </w:style>
  <w:style w:type="paragraph" w:customStyle="1" w:styleId="Tabletop">
    <w:name w:val="Table top"/>
    <w:basedOn w:val="a"/>
    <w:qFormat/>
    <w:rsid w:val="008C2C8B"/>
    <w:pPr>
      <w:widowControl w:val="0"/>
      <w:autoSpaceDE w:val="0"/>
      <w:autoSpaceDN w:val="0"/>
      <w:adjustRightInd w:val="0"/>
      <w:spacing w:after="0" w:line="240" w:lineRule="auto"/>
      <w:jc w:val="right"/>
    </w:pPr>
    <w:rPr>
      <w:rFonts w:ascii="Times New Roman" w:hAnsi="Times New Roman" w:cs="Times New Roman"/>
      <w:color w:val="000000"/>
      <w:sz w:val="18"/>
      <w:szCs w:val="18"/>
    </w:rPr>
  </w:style>
  <w:style w:type="character" w:styleId="af6">
    <w:name w:val="Strong"/>
    <w:basedOn w:val="a0"/>
    <w:uiPriority w:val="22"/>
    <w:rsid w:val="00776F90"/>
    <w:rPr>
      <w:b/>
      <w:bCs/>
    </w:rPr>
  </w:style>
  <w:style w:type="paragraph" w:styleId="af7">
    <w:name w:val="Body Text"/>
    <w:basedOn w:val="a"/>
    <w:link w:val="af8"/>
    <w:uiPriority w:val="1"/>
    <w:rsid w:val="00144142"/>
    <w:pPr>
      <w:widowControl w:val="0"/>
      <w:autoSpaceDE w:val="0"/>
      <w:autoSpaceDN w:val="0"/>
      <w:spacing w:after="0" w:line="240" w:lineRule="auto"/>
    </w:pPr>
    <w:rPr>
      <w:rFonts w:ascii="Times New Roman" w:eastAsia="Times New Roman" w:hAnsi="Times New Roman" w:cs="Times New Roman"/>
      <w:sz w:val="16"/>
      <w:szCs w:val="16"/>
      <w:lang w:val="en-US"/>
    </w:rPr>
  </w:style>
  <w:style w:type="character" w:customStyle="1" w:styleId="af8">
    <w:name w:val="Основной текст Знак"/>
    <w:basedOn w:val="a0"/>
    <w:link w:val="af7"/>
    <w:uiPriority w:val="1"/>
    <w:rsid w:val="00144142"/>
    <w:rPr>
      <w:rFonts w:ascii="Times New Roman" w:eastAsia="Times New Roman" w:hAnsi="Times New Roman" w:cs="Times New Roman"/>
      <w:sz w:val="16"/>
      <w:szCs w:val="16"/>
      <w:lang w:val="en-US"/>
    </w:rPr>
  </w:style>
  <w:style w:type="paragraph" w:customStyle="1" w:styleId="TableParagraph">
    <w:name w:val="Table Paragraph"/>
    <w:basedOn w:val="a"/>
    <w:uiPriority w:val="1"/>
    <w:rsid w:val="00144142"/>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ConsPlusTitle">
    <w:name w:val="ConsPlusTitle"/>
    <w:uiPriority w:val="99"/>
    <w:rsid w:val="00B753EA"/>
    <w:pPr>
      <w:widowControl w:val="0"/>
      <w:autoSpaceDE w:val="0"/>
      <w:autoSpaceDN w:val="0"/>
      <w:adjustRightInd w:val="0"/>
      <w:spacing w:after="0" w:line="240" w:lineRule="auto"/>
    </w:pPr>
    <w:rPr>
      <w:rFonts w:ascii="Arial" w:eastAsiaTheme="minorEastAsia"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45">
      <w:bodyDiv w:val="1"/>
      <w:marLeft w:val="0"/>
      <w:marRight w:val="0"/>
      <w:marTop w:val="0"/>
      <w:marBottom w:val="0"/>
      <w:divBdr>
        <w:top w:val="none" w:sz="0" w:space="0" w:color="auto"/>
        <w:left w:val="none" w:sz="0" w:space="0" w:color="auto"/>
        <w:bottom w:val="none" w:sz="0" w:space="0" w:color="auto"/>
        <w:right w:val="none" w:sz="0" w:space="0" w:color="auto"/>
      </w:divBdr>
    </w:div>
    <w:div w:id="11153524">
      <w:bodyDiv w:val="1"/>
      <w:marLeft w:val="0"/>
      <w:marRight w:val="0"/>
      <w:marTop w:val="0"/>
      <w:marBottom w:val="0"/>
      <w:divBdr>
        <w:top w:val="none" w:sz="0" w:space="0" w:color="auto"/>
        <w:left w:val="none" w:sz="0" w:space="0" w:color="auto"/>
        <w:bottom w:val="none" w:sz="0" w:space="0" w:color="auto"/>
        <w:right w:val="none" w:sz="0" w:space="0" w:color="auto"/>
      </w:divBdr>
    </w:div>
    <w:div w:id="15234669">
      <w:bodyDiv w:val="1"/>
      <w:marLeft w:val="0"/>
      <w:marRight w:val="0"/>
      <w:marTop w:val="0"/>
      <w:marBottom w:val="0"/>
      <w:divBdr>
        <w:top w:val="none" w:sz="0" w:space="0" w:color="auto"/>
        <w:left w:val="none" w:sz="0" w:space="0" w:color="auto"/>
        <w:bottom w:val="none" w:sz="0" w:space="0" w:color="auto"/>
        <w:right w:val="none" w:sz="0" w:space="0" w:color="auto"/>
      </w:divBdr>
    </w:div>
    <w:div w:id="21056589">
      <w:bodyDiv w:val="1"/>
      <w:marLeft w:val="0"/>
      <w:marRight w:val="0"/>
      <w:marTop w:val="0"/>
      <w:marBottom w:val="0"/>
      <w:divBdr>
        <w:top w:val="none" w:sz="0" w:space="0" w:color="auto"/>
        <w:left w:val="none" w:sz="0" w:space="0" w:color="auto"/>
        <w:bottom w:val="none" w:sz="0" w:space="0" w:color="auto"/>
        <w:right w:val="none" w:sz="0" w:space="0" w:color="auto"/>
      </w:divBdr>
    </w:div>
    <w:div w:id="22363254">
      <w:bodyDiv w:val="1"/>
      <w:marLeft w:val="0"/>
      <w:marRight w:val="0"/>
      <w:marTop w:val="0"/>
      <w:marBottom w:val="0"/>
      <w:divBdr>
        <w:top w:val="none" w:sz="0" w:space="0" w:color="auto"/>
        <w:left w:val="none" w:sz="0" w:space="0" w:color="auto"/>
        <w:bottom w:val="none" w:sz="0" w:space="0" w:color="auto"/>
        <w:right w:val="none" w:sz="0" w:space="0" w:color="auto"/>
      </w:divBdr>
    </w:div>
    <w:div w:id="27025126">
      <w:bodyDiv w:val="1"/>
      <w:marLeft w:val="0"/>
      <w:marRight w:val="0"/>
      <w:marTop w:val="0"/>
      <w:marBottom w:val="0"/>
      <w:divBdr>
        <w:top w:val="none" w:sz="0" w:space="0" w:color="auto"/>
        <w:left w:val="none" w:sz="0" w:space="0" w:color="auto"/>
        <w:bottom w:val="none" w:sz="0" w:space="0" w:color="auto"/>
        <w:right w:val="none" w:sz="0" w:space="0" w:color="auto"/>
      </w:divBdr>
    </w:div>
    <w:div w:id="28455834">
      <w:bodyDiv w:val="1"/>
      <w:marLeft w:val="0"/>
      <w:marRight w:val="0"/>
      <w:marTop w:val="0"/>
      <w:marBottom w:val="0"/>
      <w:divBdr>
        <w:top w:val="none" w:sz="0" w:space="0" w:color="auto"/>
        <w:left w:val="none" w:sz="0" w:space="0" w:color="auto"/>
        <w:bottom w:val="none" w:sz="0" w:space="0" w:color="auto"/>
        <w:right w:val="none" w:sz="0" w:space="0" w:color="auto"/>
      </w:divBdr>
    </w:div>
    <w:div w:id="29496908">
      <w:bodyDiv w:val="1"/>
      <w:marLeft w:val="0"/>
      <w:marRight w:val="0"/>
      <w:marTop w:val="0"/>
      <w:marBottom w:val="0"/>
      <w:divBdr>
        <w:top w:val="none" w:sz="0" w:space="0" w:color="auto"/>
        <w:left w:val="none" w:sz="0" w:space="0" w:color="auto"/>
        <w:bottom w:val="none" w:sz="0" w:space="0" w:color="auto"/>
        <w:right w:val="none" w:sz="0" w:space="0" w:color="auto"/>
      </w:divBdr>
    </w:div>
    <w:div w:id="29569873">
      <w:bodyDiv w:val="1"/>
      <w:marLeft w:val="0"/>
      <w:marRight w:val="0"/>
      <w:marTop w:val="0"/>
      <w:marBottom w:val="0"/>
      <w:divBdr>
        <w:top w:val="none" w:sz="0" w:space="0" w:color="auto"/>
        <w:left w:val="none" w:sz="0" w:space="0" w:color="auto"/>
        <w:bottom w:val="none" w:sz="0" w:space="0" w:color="auto"/>
        <w:right w:val="none" w:sz="0" w:space="0" w:color="auto"/>
      </w:divBdr>
    </w:div>
    <w:div w:id="29570465">
      <w:bodyDiv w:val="1"/>
      <w:marLeft w:val="0"/>
      <w:marRight w:val="0"/>
      <w:marTop w:val="0"/>
      <w:marBottom w:val="0"/>
      <w:divBdr>
        <w:top w:val="none" w:sz="0" w:space="0" w:color="auto"/>
        <w:left w:val="none" w:sz="0" w:space="0" w:color="auto"/>
        <w:bottom w:val="none" w:sz="0" w:space="0" w:color="auto"/>
        <w:right w:val="none" w:sz="0" w:space="0" w:color="auto"/>
      </w:divBdr>
    </w:div>
    <w:div w:id="35668456">
      <w:bodyDiv w:val="1"/>
      <w:marLeft w:val="0"/>
      <w:marRight w:val="0"/>
      <w:marTop w:val="0"/>
      <w:marBottom w:val="0"/>
      <w:divBdr>
        <w:top w:val="none" w:sz="0" w:space="0" w:color="auto"/>
        <w:left w:val="none" w:sz="0" w:space="0" w:color="auto"/>
        <w:bottom w:val="none" w:sz="0" w:space="0" w:color="auto"/>
        <w:right w:val="none" w:sz="0" w:space="0" w:color="auto"/>
      </w:divBdr>
    </w:div>
    <w:div w:id="44571923">
      <w:bodyDiv w:val="1"/>
      <w:marLeft w:val="0"/>
      <w:marRight w:val="0"/>
      <w:marTop w:val="0"/>
      <w:marBottom w:val="0"/>
      <w:divBdr>
        <w:top w:val="none" w:sz="0" w:space="0" w:color="auto"/>
        <w:left w:val="none" w:sz="0" w:space="0" w:color="auto"/>
        <w:bottom w:val="none" w:sz="0" w:space="0" w:color="auto"/>
        <w:right w:val="none" w:sz="0" w:space="0" w:color="auto"/>
      </w:divBdr>
    </w:div>
    <w:div w:id="49161231">
      <w:bodyDiv w:val="1"/>
      <w:marLeft w:val="0"/>
      <w:marRight w:val="0"/>
      <w:marTop w:val="0"/>
      <w:marBottom w:val="0"/>
      <w:divBdr>
        <w:top w:val="none" w:sz="0" w:space="0" w:color="auto"/>
        <w:left w:val="none" w:sz="0" w:space="0" w:color="auto"/>
        <w:bottom w:val="none" w:sz="0" w:space="0" w:color="auto"/>
        <w:right w:val="none" w:sz="0" w:space="0" w:color="auto"/>
      </w:divBdr>
    </w:div>
    <w:div w:id="56906305">
      <w:bodyDiv w:val="1"/>
      <w:marLeft w:val="0"/>
      <w:marRight w:val="0"/>
      <w:marTop w:val="0"/>
      <w:marBottom w:val="0"/>
      <w:divBdr>
        <w:top w:val="none" w:sz="0" w:space="0" w:color="auto"/>
        <w:left w:val="none" w:sz="0" w:space="0" w:color="auto"/>
        <w:bottom w:val="none" w:sz="0" w:space="0" w:color="auto"/>
        <w:right w:val="none" w:sz="0" w:space="0" w:color="auto"/>
      </w:divBdr>
    </w:div>
    <w:div w:id="589867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3649283">
      <w:bodyDiv w:val="1"/>
      <w:marLeft w:val="0"/>
      <w:marRight w:val="0"/>
      <w:marTop w:val="0"/>
      <w:marBottom w:val="0"/>
      <w:divBdr>
        <w:top w:val="none" w:sz="0" w:space="0" w:color="auto"/>
        <w:left w:val="none" w:sz="0" w:space="0" w:color="auto"/>
        <w:bottom w:val="none" w:sz="0" w:space="0" w:color="auto"/>
        <w:right w:val="none" w:sz="0" w:space="0" w:color="auto"/>
      </w:divBdr>
    </w:div>
    <w:div w:id="65229662">
      <w:bodyDiv w:val="1"/>
      <w:marLeft w:val="0"/>
      <w:marRight w:val="0"/>
      <w:marTop w:val="0"/>
      <w:marBottom w:val="0"/>
      <w:divBdr>
        <w:top w:val="none" w:sz="0" w:space="0" w:color="auto"/>
        <w:left w:val="none" w:sz="0" w:space="0" w:color="auto"/>
        <w:bottom w:val="none" w:sz="0" w:space="0" w:color="auto"/>
        <w:right w:val="none" w:sz="0" w:space="0" w:color="auto"/>
      </w:divBdr>
    </w:div>
    <w:div w:id="65878848">
      <w:bodyDiv w:val="1"/>
      <w:marLeft w:val="0"/>
      <w:marRight w:val="0"/>
      <w:marTop w:val="0"/>
      <w:marBottom w:val="0"/>
      <w:divBdr>
        <w:top w:val="none" w:sz="0" w:space="0" w:color="auto"/>
        <w:left w:val="none" w:sz="0" w:space="0" w:color="auto"/>
        <w:bottom w:val="none" w:sz="0" w:space="0" w:color="auto"/>
        <w:right w:val="none" w:sz="0" w:space="0" w:color="auto"/>
      </w:divBdr>
    </w:div>
    <w:div w:id="86393169">
      <w:bodyDiv w:val="1"/>
      <w:marLeft w:val="0"/>
      <w:marRight w:val="0"/>
      <w:marTop w:val="0"/>
      <w:marBottom w:val="0"/>
      <w:divBdr>
        <w:top w:val="none" w:sz="0" w:space="0" w:color="auto"/>
        <w:left w:val="none" w:sz="0" w:space="0" w:color="auto"/>
        <w:bottom w:val="none" w:sz="0" w:space="0" w:color="auto"/>
        <w:right w:val="none" w:sz="0" w:space="0" w:color="auto"/>
      </w:divBdr>
    </w:div>
    <w:div w:id="87191658">
      <w:bodyDiv w:val="1"/>
      <w:marLeft w:val="0"/>
      <w:marRight w:val="0"/>
      <w:marTop w:val="0"/>
      <w:marBottom w:val="0"/>
      <w:divBdr>
        <w:top w:val="none" w:sz="0" w:space="0" w:color="auto"/>
        <w:left w:val="none" w:sz="0" w:space="0" w:color="auto"/>
        <w:bottom w:val="none" w:sz="0" w:space="0" w:color="auto"/>
        <w:right w:val="none" w:sz="0" w:space="0" w:color="auto"/>
      </w:divBdr>
    </w:div>
    <w:div w:id="100689465">
      <w:bodyDiv w:val="1"/>
      <w:marLeft w:val="0"/>
      <w:marRight w:val="0"/>
      <w:marTop w:val="0"/>
      <w:marBottom w:val="0"/>
      <w:divBdr>
        <w:top w:val="none" w:sz="0" w:space="0" w:color="auto"/>
        <w:left w:val="none" w:sz="0" w:space="0" w:color="auto"/>
        <w:bottom w:val="none" w:sz="0" w:space="0" w:color="auto"/>
        <w:right w:val="none" w:sz="0" w:space="0" w:color="auto"/>
      </w:divBdr>
    </w:div>
    <w:div w:id="110368305">
      <w:bodyDiv w:val="1"/>
      <w:marLeft w:val="0"/>
      <w:marRight w:val="0"/>
      <w:marTop w:val="0"/>
      <w:marBottom w:val="0"/>
      <w:divBdr>
        <w:top w:val="none" w:sz="0" w:space="0" w:color="auto"/>
        <w:left w:val="none" w:sz="0" w:space="0" w:color="auto"/>
        <w:bottom w:val="none" w:sz="0" w:space="0" w:color="auto"/>
        <w:right w:val="none" w:sz="0" w:space="0" w:color="auto"/>
      </w:divBdr>
    </w:div>
    <w:div w:id="123278140">
      <w:bodyDiv w:val="1"/>
      <w:marLeft w:val="0"/>
      <w:marRight w:val="0"/>
      <w:marTop w:val="0"/>
      <w:marBottom w:val="0"/>
      <w:divBdr>
        <w:top w:val="none" w:sz="0" w:space="0" w:color="auto"/>
        <w:left w:val="none" w:sz="0" w:space="0" w:color="auto"/>
        <w:bottom w:val="none" w:sz="0" w:space="0" w:color="auto"/>
        <w:right w:val="none" w:sz="0" w:space="0" w:color="auto"/>
      </w:divBdr>
    </w:div>
    <w:div w:id="133910974">
      <w:bodyDiv w:val="1"/>
      <w:marLeft w:val="0"/>
      <w:marRight w:val="0"/>
      <w:marTop w:val="0"/>
      <w:marBottom w:val="0"/>
      <w:divBdr>
        <w:top w:val="none" w:sz="0" w:space="0" w:color="auto"/>
        <w:left w:val="none" w:sz="0" w:space="0" w:color="auto"/>
        <w:bottom w:val="none" w:sz="0" w:space="0" w:color="auto"/>
        <w:right w:val="none" w:sz="0" w:space="0" w:color="auto"/>
      </w:divBdr>
    </w:div>
    <w:div w:id="139928351">
      <w:bodyDiv w:val="1"/>
      <w:marLeft w:val="0"/>
      <w:marRight w:val="0"/>
      <w:marTop w:val="0"/>
      <w:marBottom w:val="0"/>
      <w:divBdr>
        <w:top w:val="none" w:sz="0" w:space="0" w:color="auto"/>
        <w:left w:val="none" w:sz="0" w:space="0" w:color="auto"/>
        <w:bottom w:val="none" w:sz="0" w:space="0" w:color="auto"/>
        <w:right w:val="none" w:sz="0" w:space="0" w:color="auto"/>
      </w:divBdr>
    </w:div>
    <w:div w:id="140385484">
      <w:bodyDiv w:val="1"/>
      <w:marLeft w:val="0"/>
      <w:marRight w:val="0"/>
      <w:marTop w:val="0"/>
      <w:marBottom w:val="0"/>
      <w:divBdr>
        <w:top w:val="none" w:sz="0" w:space="0" w:color="auto"/>
        <w:left w:val="none" w:sz="0" w:space="0" w:color="auto"/>
        <w:bottom w:val="none" w:sz="0" w:space="0" w:color="auto"/>
        <w:right w:val="none" w:sz="0" w:space="0" w:color="auto"/>
      </w:divBdr>
    </w:div>
    <w:div w:id="146434725">
      <w:bodyDiv w:val="1"/>
      <w:marLeft w:val="0"/>
      <w:marRight w:val="0"/>
      <w:marTop w:val="0"/>
      <w:marBottom w:val="0"/>
      <w:divBdr>
        <w:top w:val="none" w:sz="0" w:space="0" w:color="auto"/>
        <w:left w:val="none" w:sz="0" w:space="0" w:color="auto"/>
        <w:bottom w:val="none" w:sz="0" w:space="0" w:color="auto"/>
        <w:right w:val="none" w:sz="0" w:space="0" w:color="auto"/>
      </w:divBdr>
    </w:div>
    <w:div w:id="158085557">
      <w:bodyDiv w:val="1"/>
      <w:marLeft w:val="0"/>
      <w:marRight w:val="0"/>
      <w:marTop w:val="0"/>
      <w:marBottom w:val="0"/>
      <w:divBdr>
        <w:top w:val="none" w:sz="0" w:space="0" w:color="auto"/>
        <w:left w:val="none" w:sz="0" w:space="0" w:color="auto"/>
        <w:bottom w:val="none" w:sz="0" w:space="0" w:color="auto"/>
        <w:right w:val="none" w:sz="0" w:space="0" w:color="auto"/>
      </w:divBdr>
    </w:div>
    <w:div w:id="179858201">
      <w:bodyDiv w:val="1"/>
      <w:marLeft w:val="0"/>
      <w:marRight w:val="0"/>
      <w:marTop w:val="0"/>
      <w:marBottom w:val="0"/>
      <w:divBdr>
        <w:top w:val="none" w:sz="0" w:space="0" w:color="auto"/>
        <w:left w:val="none" w:sz="0" w:space="0" w:color="auto"/>
        <w:bottom w:val="none" w:sz="0" w:space="0" w:color="auto"/>
        <w:right w:val="none" w:sz="0" w:space="0" w:color="auto"/>
      </w:divBdr>
    </w:div>
    <w:div w:id="180977504">
      <w:bodyDiv w:val="1"/>
      <w:marLeft w:val="0"/>
      <w:marRight w:val="0"/>
      <w:marTop w:val="0"/>
      <w:marBottom w:val="0"/>
      <w:divBdr>
        <w:top w:val="none" w:sz="0" w:space="0" w:color="auto"/>
        <w:left w:val="none" w:sz="0" w:space="0" w:color="auto"/>
        <w:bottom w:val="none" w:sz="0" w:space="0" w:color="auto"/>
        <w:right w:val="none" w:sz="0" w:space="0" w:color="auto"/>
      </w:divBdr>
    </w:div>
    <w:div w:id="183204635">
      <w:bodyDiv w:val="1"/>
      <w:marLeft w:val="0"/>
      <w:marRight w:val="0"/>
      <w:marTop w:val="0"/>
      <w:marBottom w:val="0"/>
      <w:divBdr>
        <w:top w:val="none" w:sz="0" w:space="0" w:color="auto"/>
        <w:left w:val="none" w:sz="0" w:space="0" w:color="auto"/>
        <w:bottom w:val="none" w:sz="0" w:space="0" w:color="auto"/>
        <w:right w:val="none" w:sz="0" w:space="0" w:color="auto"/>
      </w:divBdr>
    </w:div>
    <w:div w:id="183906533">
      <w:bodyDiv w:val="1"/>
      <w:marLeft w:val="0"/>
      <w:marRight w:val="0"/>
      <w:marTop w:val="0"/>
      <w:marBottom w:val="0"/>
      <w:divBdr>
        <w:top w:val="none" w:sz="0" w:space="0" w:color="auto"/>
        <w:left w:val="none" w:sz="0" w:space="0" w:color="auto"/>
        <w:bottom w:val="none" w:sz="0" w:space="0" w:color="auto"/>
        <w:right w:val="none" w:sz="0" w:space="0" w:color="auto"/>
      </w:divBdr>
    </w:div>
    <w:div w:id="203831989">
      <w:bodyDiv w:val="1"/>
      <w:marLeft w:val="0"/>
      <w:marRight w:val="0"/>
      <w:marTop w:val="0"/>
      <w:marBottom w:val="0"/>
      <w:divBdr>
        <w:top w:val="none" w:sz="0" w:space="0" w:color="auto"/>
        <w:left w:val="none" w:sz="0" w:space="0" w:color="auto"/>
        <w:bottom w:val="none" w:sz="0" w:space="0" w:color="auto"/>
        <w:right w:val="none" w:sz="0" w:space="0" w:color="auto"/>
      </w:divBdr>
      <w:divsChild>
        <w:div w:id="872572922">
          <w:marLeft w:val="0"/>
          <w:marRight w:val="0"/>
          <w:marTop w:val="0"/>
          <w:marBottom w:val="0"/>
          <w:divBdr>
            <w:top w:val="none" w:sz="0" w:space="0" w:color="auto"/>
            <w:left w:val="none" w:sz="0" w:space="0" w:color="auto"/>
            <w:bottom w:val="none" w:sz="0" w:space="0" w:color="auto"/>
            <w:right w:val="none" w:sz="0" w:space="0" w:color="auto"/>
          </w:divBdr>
          <w:divsChild>
            <w:div w:id="101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0712">
      <w:bodyDiv w:val="1"/>
      <w:marLeft w:val="0"/>
      <w:marRight w:val="0"/>
      <w:marTop w:val="0"/>
      <w:marBottom w:val="0"/>
      <w:divBdr>
        <w:top w:val="none" w:sz="0" w:space="0" w:color="auto"/>
        <w:left w:val="none" w:sz="0" w:space="0" w:color="auto"/>
        <w:bottom w:val="none" w:sz="0" w:space="0" w:color="auto"/>
        <w:right w:val="none" w:sz="0" w:space="0" w:color="auto"/>
      </w:divBdr>
    </w:div>
    <w:div w:id="210315248">
      <w:bodyDiv w:val="1"/>
      <w:marLeft w:val="0"/>
      <w:marRight w:val="0"/>
      <w:marTop w:val="0"/>
      <w:marBottom w:val="0"/>
      <w:divBdr>
        <w:top w:val="none" w:sz="0" w:space="0" w:color="auto"/>
        <w:left w:val="none" w:sz="0" w:space="0" w:color="auto"/>
        <w:bottom w:val="none" w:sz="0" w:space="0" w:color="auto"/>
        <w:right w:val="none" w:sz="0" w:space="0" w:color="auto"/>
      </w:divBdr>
    </w:div>
    <w:div w:id="211618294">
      <w:bodyDiv w:val="1"/>
      <w:marLeft w:val="0"/>
      <w:marRight w:val="0"/>
      <w:marTop w:val="0"/>
      <w:marBottom w:val="0"/>
      <w:divBdr>
        <w:top w:val="none" w:sz="0" w:space="0" w:color="auto"/>
        <w:left w:val="none" w:sz="0" w:space="0" w:color="auto"/>
        <w:bottom w:val="none" w:sz="0" w:space="0" w:color="auto"/>
        <w:right w:val="none" w:sz="0" w:space="0" w:color="auto"/>
      </w:divBdr>
    </w:div>
    <w:div w:id="213468857">
      <w:bodyDiv w:val="1"/>
      <w:marLeft w:val="0"/>
      <w:marRight w:val="0"/>
      <w:marTop w:val="0"/>
      <w:marBottom w:val="0"/>
      <w:divBdr>
        <w:top w:val="none" w:sz="0" w:space="0" w:color="auto"/>
        <w:left w:val="none" w:sz="0" w:space="0" w:color="auto"/>
        <w:bottom w:val="none" w:sz="0" w:space="0" w:color="auto"/>
        <w:right w:val="none" w:sz="0" w:space="0" w:color="auto"/>
      </w:divBdr>
    </w:div>
    <w:div w:id="216015931">
      <w:bodyDiv w:val="1"/>
      <w:marLeft w:val="0"/>
      <w:marRight w:val="0"/>
      <w:marTop w:val="0"/>
      <w:marBottom w:val="0"/>
      <w:divBdr>
        <w:top w:val="none" w:sz="0" w:space="0" w:color="auto"/>
        <w:left w:val="none" w:sz="0" w:space="0" w:color="auto"/>
        <w:bottom w:val="none" w:sz="0" w:space="0" w:color="auto"/>
        <w:right w:val="none" w:sz="0" w:space="0" w:color="auto"/>
      </w:divBdr>
    </w:div>
    <w:div w:id="238096498">
      <w:bodyDiv w:val="1"/>
      <w:marLeft w:val="0"/>
      <w:marRight w:val="0"/>
      <w:marTop w:val="0"/>
      <w:marBottom w:val="0"/>
      <w:divBdr>
        <w:top w:val="none" w:sz="0" w:space="0" w:color="auto"/>
        <w:left w:val="none" w:sz="0" w:space="0" w:color="auto"/>
        <w:bottom w:val="none" w:sz="0" w:space="0" w:color="auto"/>
        <w:right w:val="none" w:sz="0" w:space="0" w:color="auto"/>
      </w:divBdr>
    </w:div>
    <w:div w:id="239297232">
      <w:bodyDiv w:val="1"/>
      <w:marLeft w:val="0"/>
      <w:marRight w:val="0"/>
      <w:marTop w:val="0"/>
      <w:marBottom w:val="0"/>
      <w:divBdr>
        <w:top w:val="none" w:sz="0" w:space="0" w:color="auto"/>
        <w:left w:val="none" w:sz="0" w:space="0" w:color="auto"/>
        <w:bottom w:val="none" w:sz="0" w:space="0" w:color="auto"/>
        <w:right w:val="none" w:sz="0" w:space="0" w:color="auto"/>
      </w:divBdr>
    </w:div>
    <w:div w:id="244649621">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263346732">
      <w:bodyDiv w:val="1"/>
      <w:marLeft w:val="0"/>
      <w:marRight w:val="0"/>
      <w:marTop w:val="0"/>
      <w:marBottom w:val="0"/>
      <w:divBdr>
        <w:top w:val="none" w:sz="0" w:space="0" w:color="auto"/>
        <w:left w:val="none" w:sz="0" w:space="0" w:color="auto"/>
        <w:bottom w:val="none" w:sz="0" w:space="0" w:color="auto"/>
        <w:right w:val="none" w:sz="0" w:space="0" w:color="auto"/>
      </w:divBdr>
    </w:div>
    <w:div w:id="287859604">
      <w:bodyDiv w:val="1"/>
      <w:marLeft w:val="0"/>
      <w:marRight w:val="0"/>
      <w:marTop w:val="0"/>
      <w:marBottom w:val="0"/>
      <w:divBdr>
        <w:top w:val="none" w:sz="0" w:space="0" w:color="auto"/>
        <w:left w:val="none" w:sz="0" w:space="0" w:color="auto"/>
        <w:bottom w:val="none" w:sz="0" w:space="0" w:color="auto"/>
        <w:right w:val="none" w:sz="0" w:space="0" w:color="auto"/>
      </w:divBdr>
    </w:div>
    <w:div w:id="310212161">
      <w:bodyDiv w:val="1"/>
      <w:marLeft w:val="0"/>
      <w:marRight w:val="0"/>
      <w:marTop w:val="0"/>
      <w:marBottom w:val="0"/>
      <w:divBdr>
        <w:top w:val="none" w:sz="0" w:space="0" w:color="auto"/>
        <w:left w:val="none" w:sz="0" w:space="0" w:color="auto"/>
        <w:bottom w:val="none" w:sz="0" w:space="0" w:color="auto"/>
        <w:right w:val="none" w:sz="0" w:space="0" w:color="auto"/>
      </w:divBdr>
    </w:div>
    <w:div w:id="319357161">
      <w:bodyDiv w:val="1"/>
      <w:marLeft w:val="0"/>
      <w:marRight w:val="0"/>
      <w:marTop w:val="0"/>
      <w:marBottom w:val="0"/>
      <w:divBdr>
        <w:top w:val="none" w:sz="0" w:space="0" w:color="auto"/>
        <w:left w:val="none" w:sz="0" w:space="0" w:color="auto"/>
        <w:bottom w:val="none" w:sz="0" w:space="0" w:color="auto"/>
        <w:right w:val="none" w:sz="0" w:space="0" w:color="auto"/>
      </w:divBdr>
    </w:div>
    <w:div w:id="328169362">
      <w:bodyDiv w:val="1"/>
      <w:marLeft w:val="0"/>
      <w:marRight w:val="0"/>
      <w:marTop w:val="0"/>
      <w:marBottom w:val="0"/>
      <w:divBdr>
        <w:top w:val="none" w:sz="0" w:space="0" w:color="auto"/>
        <w:left w:val="none" w:sz="0" w:space="0" w:color="auto"/>
        <w:bottom w:val="none" w:sz="0" w:space="0" w:color="auto"/>
        <w:right w:val="none" w:sz="0" w:space="0" w:color="auto"/>
      </w:divBdr>
    </w:div>
    <w:div w:id="329413469">
      <w:bodyDiv w:val="1"/>
      <w:marLeft w:val="0"/>
      <w:marRight w:val="0"/>
      <w:marTop w:val="0"/>
      <w:marBottom w:val="0"/>
      <w:divBdr>
        <w:top w:val="none" w:sz="0" w:space="0" w:color="auto"/>
        <w:left w:val="none" w:sz="0" w:space="0" w:color="auto"/>
        <w:bottom w:val="none" w:sz="0" w:space="0" w:color="auto"/>
        <w:right w:val="none" w:sz="0" w:space="0" w:color="auto"/>
      </w:divBdr>
    </w:div>
    <w:div w:id="332611015">
      <w:bodyDiv w:val="1"/>
      <w:marLeft w:val="0"/>
      <w:marRight w:val="0"/>
      <w:marTop w:val="0"/>
      <w:marBottom w:val="0"/>
      <w:divBdr>
        <w:top w:val="none" w:sz="0" w:space="0" w:color="auto"/>
        <w:left w:val="none" w:sz="0" w:space="0" w:color="auto"/>
        <w:bottom w:val="none" w:sz="0" w:space="0" w:color="auto"/>
        <w:right w:val="none" w:sz="0" w:space="0" w:color="auto"/>
      </w:divBdr>
    </w:div>
    <w:div w:id="340086390">
      <w:bodyDiv w:val="1"/>
      <w:marLeft w:val="0"/>
      <w:marRight w:val="0"/>
      <w:marTop w:val="0"/>
      <w:marBottom w:val="0"/>
      <w:divBdr>
        <w:top w:val="none" w:sz="0" w:space="0" w:color="auto"/>
        <w:left w:val="none" w:sz="0" w:space="0" w:color="auto"/>
        <w:bottom w:val="none" w:sz="0" w:space="0" w:color="auto"/>
        <w:right w:val="none" w:sz="0" w:space="0" w:color="auto"/>
      </w:divBdr>
    </w:div>
    <w:div w:id="342632587">
      <w:bodyDiv w:val="1"/>
      <w:marLeft w:val="0"/>
      <w:marRight w:val="0"/>
      <w:marTop w:val="0"/>
      <w:marBottom w:val="0"/>
      <w:divBdr>
        <w:top w:val="none" w:sz="0" w:space="0" w:color="auto"/>
        <w:left w:val="none" w:sz="0" w:space="0" w:color="auto"/>
        <w:bottom w:val="none" w:sz="0" w:space="0" w:color="auto"/>
        <w:right w:val="none" w:sz="0" w:space="0" w:color="auto"/>
      </w:divBdr>
    </w:div>
    <w:div w:id="344788708">
      <w:bodyDiv w:val="1"/>
      <w:marLeft w:val="0"/>
      <w:marRight w:val="0"/>
      <w:marTop w:val="0"/>
      <w:marBottom w:val="0"/>
      <w:divBdr>
        <w:top w:val="none" w:sz="0" w:space="0" w:color="auto"/>
        <w:left w:val="none" w:sz="0" w:space="0" w:color="auto"/>
        <w:bottom w:val="none" w:sz="0" w:space="0" w:color="auto"/>
        <w:right w:val="none" w:sz="0" w:space="0" w:color="auto"/>
      </w:divBdr>
    </w:div>
    <w:div w:id="345911204">
      <w:bodyDiv w:val="1"/>
      <w:marLeft w:val="0"/>
      <w:marRight w:val="0"/>
      <w:marTop w:val="0"/>
      <w:marBottom w:val="0"/>
      <w:divBdr>
        <w:top w:val="none" w:sz="0" w:space="0" w:color="auto"/>
        <w:left w:val="none" w:sz="0" w:space="0" w:color="auto"/>
        <w:bottom w:val="none" w:sz="0" w:space="0" w:color="auto"/>
        <w:right w:val="none" w:sz="0" w:space="0" w:color="auto"/>
      </w:divBdr>
    </w:div>
    <w:div w:id="364909213">
      <w:bodyDiv w:val="1"/>
      <w:marLeft w:val="0"/>
      <w:marRight w:val="0"/>
      <w:marTop w:val="0"/>
      <w:marBottom w:val="0"/>
      <w:divBdr>
        <w:top w:val="none" w:sz="0" w:space="0" w:color="auto"/>
        <w:left w:val="none" w:sz="0" w:space="0" w:color="auto"/>
        <w:bottom w:val="none" w:sz="0" w:space="0" w:color="auto"/>
        <w:right w:val="none" w:sz="0" w:space="0" w:color="auto"/>
      </w:divBdr>
    </w:div>
    <w:div w:id="369768943">
      <w:bodyDiv w:val="1"/>
      <w:marLeft w:val="0"/>
      <w:marRight w:val="0"/>
      <w:marTop w:val="0"/>
      <w:marBottom w:val="0"/>
      <w:divBdr>
        <w:top w:val="none" w:sz="0" w:space="0" w:color="auto"/>
        <w:left w:val="none" w:sz="0" w:space="0" w:color="auto"/>
        <w:bottom w:val="none" w:sz="0" w:space="0" w:color="auto"/>
        <w:right w:val="none" w:sz="0" w:space="0" w:color="auto"/>
      </w:divBdr>
    </w:div>
    <w:div w:id="372384200">
      <w:bodyDiv w:val="1"/>
      <w:marLeft w:val="0"/>
      <w:marRight w:val="0"/>
      <w:marTop w:val="0"/>
      <w:marBottom w:val="0"/>
      <w:divBdr>
        <w:top w:val="none" w:sz="0" w:space="0" w:color="auto"/>
        <w:left w:val="none" w:sz="0" w:space="0" w:color="auto"/>
        <w:bottom w:val="none" w:sz="0" w:space="0" w:color="auto"/>
        <w:right w:val="none" w:sz="0" w:space="0" w:color="auto"/>
      </w:divBdr>
    </w:div>
    <w:div w:id="372772713">
      <w:bodyDiv w:val="1"/>
      <w:marLeft w:val="0"/>
      <w:marRight w:val="0"/>
      <w:marTop w:val="0"/>
      <w:marBottom w:val="0"/>
      <w:divBdr>
        <w:top w:val="none" w:sz="0" w:space="0" w:color="auto"/>
        <w:left w:val="none" w:sz="0" w:space="0" w:color="auto"/>
        <w:bottom w:val="none" w:sz="0" w:space="0" w:color="auto"/>
        <w:right w:val="none" w:sz="0" w:space="0" w:color="auto"/>
      </w:divBdr>
    </w:div>
    <w:div w:id="383137112">
      <w:bodyDiv w:val="1"/>
      <w:marLeft w:val="0"/>
      <w:marRight w:val="0"/>
      <w:marTop w:val="0"/>
      <w:marBottom w:val="0"/>
      <w:divBdr>
        <w:top w:val="none" w:sz="0" w:space="0" w:color="auto"/>
        <w:left w:val="none" w:sz="0" w:space="0" w:color="auto"/>
        <w:bottom w:val="none" w:sz="0" w:space="0" w:color="auto"/>
        <w:right w:val="none" w:sz="0" w:space="0" w:color="auto"/>
      </w:divBdr>
    </w:div>
    <w:div w:id="385297097">
      <w:bodyDiv w:val="1"/>
      <w:marLeft w:val="0"/>
      <w:marRight w:val="0"/>
      <w:marTop w:val="0"/>
      <w:marBottom w:val="0"/>
      <w:divBdr>
        <w:top w:val="none" w:sz="0" w:space="0" w:color="auto"/>
        <w:left w:val="none" w:sz="0" w:space="0" w:color="auto"/>
        <w:bottom w:val="none" w:sz="0" w:space="0" w:color="auto"/>
        <w:right w:val="none" w:sz="0" w:space="0" w:color="auto"/>
      </w:divBdr>
    </w:div>
    <w:div w:id="386759968">
      <w:bodyDiv w:val="1"/>
      <w:marLeft w:val="0"/>
      <w:marRight w:val="0"/>
      <w:marTop w:val="0"/>
      <w:marBottom w:val="0"/>
      <w:divBdr>
        <w:top w:val="none" w:sz="0" w:space="0" w:color="auto"/>
        <w:left w:val="none" w:sz="0" w:space="0" w:color="auto"/>
        <w:bottom w:val="none" w:sz="0" w:space="0" w:color="auto"/>
        <w:right w:val="none" w:sz="0" w:space="0" w:color="auto"/>
      </w:divBdr>
    </w:div>
    <w:div w:id="393281746">
      <w:bodyDiv w:val="1"/>
      <w:marLeft w:val="0"/>
      <w:marRight w:val="0"/>
      <w:marTop w:val="0"/>
      <w:marBottom w:val="0"/>
      <w:divBdr>
        <w:top w:val="none" w:sz="0" w:space="0" w:color="auto"/>
        <w:left w:val="none" w:sz="0" w:space="0" w:color="auto"/>
        <w:bottom w:val="none" w:sz="0" w:space="0" w:color="auto"/>
        <w:right w:val="none" w:sz="0" w:space="0" w:color="auto"/>
      </w:divBdr>
    </w:div>
    <w:div w:id="425463118">
      <w:bodyDiv w:val="1"/>
      <w:marLeft w:val="0"/>
      <w:marRight w:val="0"/>
      <w:marTop w:val="0"/>
      <w:marBottom w:val="0"/>
      <w:divBdr>
        <w:top w:val="none" w:sz="0" w:space="0" w:color="auto"/>
        <w:left w:val="none" w:sz="0" w:space="0" w:color="auto"/>
        <w:bottom w:val="none" w:sz="0" w:space="0" w:color="auto"/>
        <w:right w:val="none" w:sz="0" w:space="0" w:color="auto"/>
      </w:divBdr>
    </w:div>
    <w:div w:id="430275959">
      <w:bodyDiv w:val="1"/>
      <w:marLeft w:val="0"/>
      <w:marRight w:val="0"/>
      <w:marTop w:val="0"/>
      <w:marBottom w:val="0"/>
      <w:divBdr>
        <w:top w:val="none" w:sz="0" w:space="0" w:color="auto"/>
        <w:left w:val="none" w:sz="0" w:space="0" w:color="auto"/>
        <w:bottom w:val="none" w:sz="0" w:space="0" w:color="auto"/>
        <w:right w:val="none" w:sz="0" w:space="0" w:color="auto"/>
      </w:divBdr>
    </w:div>
    <w:div w:id="447047176">
      <w:bodyDiv w:val="1"/>
      <w:marLeft w:val="0"/>
      <w:marRight w:val="0"/>
      <w:marTop w:val="0"/>
      <w:marBottom w:val="0"/>
      <w:divBdr>
        <w:top w:val="none" w:sz="0" w:space="0" w:color="auto"/>
        <w:left w:val="none" w:sz="0" w:space="0" w:color="auto"/>
        <w:bottom w:val="none" w:sz="0" w:space="0" w:color="auto"/>
        <w:right w:val="none" w:sz="0" w:space="0" w:color="auto"/>
      </w:divBdr>
    </w:div>
    <w:div w:id="449202891">
      <w:bodyDiv w:val="1"/>
      <w:marLeft w:val="0"/>
      <w:marRight w:val="0"/>
      <w:marTop w:val="0"/>
      <w:marBottom w:val="0"/>
      <w:divBdr>
        <w:top w:val="none" w:sz="0" w:space="0" w:color="auto"/>
        <w:left w:val="none" w:sz="0" w:space="0" w:color="auto"/>
        <w:bottom w:val="none" w:sz="0" w:space="0" w:color="auto"/>
        <w:right w:val="none" w:sz="0" w:space="0" w:color="auto"/>
      </w:divBdr>
    </w:div>
    <w:div w:id="450514534">
      <w:bodyDiv w:val="1"/>
      <w:marLeft w:val="0"/>
      <w:marRight w:val="0"/>
      <w:marTop w:val="0"/>
      <w:marBottom w:val="0"/>
      <w:divBdr>
        <w:top w:val="none" w:sz="0" w:space="0" w:color="auto"/>
        <w:left w:val="none" w:sz="0" w:space="0" w:color="auto"/>
        <w:bottom w:val="none" w:sz="0" w:space="0" w:color="auto"/>
        <w:right w:val="none" w:sz="0" w:space="0" w:color="auto"/>
      </w:divBdr>
    </w:div>
    <w:div w:id="453184088">
      <w:bodyDiv w:val="1"/>
      <w:marLeft w:val="0"/>
      <w:marRight w:val="0"/>
      <w:marTop w:val="0"/>
      <w:marBottom w:val="0"/>
      <w:divBdr>
        <w:top w:val="none" w:sz="0" w:space="0" w:color="auto"/>
        <w:left w:val="none" w:sz="0" w:space="0" w:color="auto"/>
        <w:bottom w:val="none" w:sz="0" w:space="0" w:color="auto"/>
        <w:right w:val="none" w:sz="0" w:space="0" w:color="auto"/>
      </w:divBdr>
    </w:div>
    <w:div w:id="459689175">
      <w:bodyDiv w:val="1"/>
      <w:marLeft w:val="0"/>
      <w:marRight w:val="0"/>
      <w:marTop w:val="0"/>
      <w:marBottom w:val="0"/>
      <w:divBdr>
        <w:top w:val="none" w:sz="0" w:space="0" w:color="auto"/>
        <w:left w:val="none" w:sz="0" w:space="0" w:color="auto"/>
        <w:bottom w:val="none" w:sz="0" w:space="0" w:color="auto"/>
        <w:right w:val="none" w:sz="0" w:space="0" w:color="auto"/>
      </w:divBdr>
    </w:div>
    <w:div w:id="467750995">
      <w:bodyDiv w:val="1"/>
      <w:marLeft w:val="0"/>
      <w:marRight w:val="0"/>
      <w:marTop w:val="0"/>
      <w:marBottom w:val="0"/>
      <w:divBdr>
        <w:top w:val="none" w:sz="0" w:space="0" w:color="auto"/>
        <w:left w:val="none" w:sz="0" w:space="0" w:color="auto"/>
        <w:bottom w:val="none" w:sz="0" w:space="0" w:color="auto"/>
        <w:right w:val="none" w:sz="0" w:space="0" w:color="auto"/>
      </w:divBdr>
    </w:div>
    <w:div w:id="471095904">
      <w:bodyDiv w:val="1"/>
      <w:marLeft w:val="0"/>
      <w:marRight w:val="0"/>
      <w:marTop w:val="0"/>
      <w:marBottom w:val="0"/>
      <w:divBdr>
        <w:top w:val="none" w:sz="0" w:space="0" w:color="auto"/>
        <w:left w:val="none" w:sz="0" w:space="0" w:color="auto"/>
        <w:bottom w:val="none" w:sz="0" w:space="0" w:color="auto"/>
        <w:right w:val="none" w:sz="0" w:space="0" w:color="auto"/>
      </w:divBdr>
    </w:div>
    <w:div w:id="481166167">
      <w:bodyDiv w:val="1"/>
      <w:marLeft w:val="0"/>
      <w:marRight w:val="0"/>
      <w:marTop w:val="0"/>
      <w:marBottom w:val="0"/>
      <w:divBdr>
        <w:top w:val="none" w:sz="0" w:space="0" w:color="auto"/>
        <w:left w:val="none" w:sz="0" w:space="0" w:color="auto"/>
        <w:bottom w:val="none" w:sz="0" w:space="0" w:color="auto"/>
        <w:right w:val="none" w:sz="0" w:space="0" w:color="auto"/>
      </w:divBdr>
    </w:div>
    <w:div w:id="484863307">
      <w:bodyDiv w:val="1"/>
      <w:marLeft w:val="0"/>
      <w:marRight w:val="0"/>
      <w:marTop w:val="0"/>
      <w:marBottom w:val="0"/>
      <w:divBdr>
        <w:top w:val="none" w:sz="0" w:space="0" w:color="auto"/>
        <w:left w:val="none" w:sz="0" w:space="0" w:color="auto"/>
        <w:bottom w:val="none" w:sz="0" w:space="0" w:color="auto"/>
        <w:right w:val="none" w:sz="0" w:space="0" w:color="auto"/>
      </w:divBdr>
    </w:div>
    <w:div w:id="489491867">
      <w:bodyDiv w:val="1"/>
      <w:marLeft w:val="0"/>
      <w:marRight w:val="0"/>
      <w:marTop w:val="0"/>
      <w:marBottom w:val="0"/>
      <w:divBdr>
        <w:top w:val="none" w:sz="0" w:space="0" w:color="auto"/>
        <w:left w:val="none" w:sz="0" w:space="0" w:color="auto"/>
        <w:bottom w:val="none" w:sz="0" w:space="0" w:color="auto"/>
        <w:right w:val="none" w:sz="0" w:space="0" w:color="auto"/>
      </w:divBdr>
    </w:div>
    <w:div w:id="491487028">
      <w:bodyDiv w:val="1"/>
      <w:marLeft w:val="0"/>
      <w:marRight w:val="0"/>
      <w:marTop w:val="0"/>
      <w:marBottom w:val="0"/>
      <w:divBdr>
        <w:top w:val="none" w:sz="0" w:space="0" w:color="auto"/>
        <w:left w:val="none" w:sz="0" w:space="0" w:color="auto"/>
        <w:bottom w:val="none" w:sz="0" w:space="0" w:color="auto"/>
        <w:right w:val="none" w:sz="0" w:space="0" w:color="auto"/>
      </w:divBdr>
    </w:div>
    <w:div w:id="494416969">
      <w:bodyDiv w:val="1"/>
      <w:marLeft w:val="0"/>
      <w:marRight w:val="0"/>
      <w:marTop w:val="0"/>
      <w:marBottom w:val="0"/>
      <w:divBdr>
        <w:top w:val="none" w:sz="0" w:space="0" w:color="auto"/>
        <w:left w:val="none" w:sz="0" w:space="0" w:color="auto"/>
        <w:bottom w:val="none" w:sz="0" w:space="0" w:color="auto"/>
        <w:right w:val="none" w:sz="0" w:space="0" w:color="auto"/>
      </w:divBdr>
    </w:div>
    <w:div w:id="503588135">
      <w:bodyDiv w:val="1"/>
      <w:marLeft w:val="0"/>
      <w:marRight w:val="0"/>
      <w:marTop w:val="0"/>
      <w:marBottom w:val="0"/>
      <w:divBdr>
        <w:top w:val="none" w:sz="0" w:space="0" w:color="auto"/>
        <w:left w:val="none" w:sz="0" w:space="0" w:color="auto"/>
        <w:bottom w:val="none" w:sz="0" w:space="0" w:color="auto"/>
        <w:right w:val="none" w:sz="0" w:space="0" w:color="auto"/>
      </w:divBdr>
    </w:div>
    <w:div w:id="506138571">
      <w:bodyDiv w:val="1"/>
      <w:marLeft w:val="0"/>
      <w:marRight w:val="0"/>
      <w:marTop w:val="0"/>
      <w:marBottom w:val="0"/>
      <w:divBdr>
        <w:top w:val="none" w:sz="0" w:space="0" w:color="auto"/>
        <w:left w:val="none" w:sz="0" w:space="0" w:color="auto"/>
        <w:bottom w:val="none" w:sz="0" w:space="0" w:color="auto"/>
        <w:right w:val="none" w:sz="0" w:space="0" w:color="auto"/>
      </w:divBdr>
    </w:div>
    <w:div w:id="522061757">
      <w:bodyDiv w:val="1"/>
      <w:marLeft w:val="0"/>
      <w:marRight w:val="0"/>
      <w:marTop w:val="0"/>
      <w:marBottom w:val="0"/>
      <w:divBdr>
        <w:top w:val="none" w:sz="0" w:space="0" w:color="auto"/>
        <w:left w:val="none" w:sz="0" w:space="0" w:color="auto"/>
        <w:bottom w:val="none" w:sz="0" w:space="0" w:color="auto"/>
        <w:right w:val="none" w:sz="0" w:space="0" w:color="auto"/>
      </w:divBdr>
    </w:div>
    <w:div w:id="524296020">
      <w:bodyDiv w:val="1"/>
      <w:marLeft w:val="0"/>
      <w:marRight w:val="0"/>
      <w:marTop w:val="0"/>
      <w:marBottom w:val="0"/>
      <w:divBdr>
        <w:top w:val="none" w:sz="0" w:space="0" w:color="auto"/>
        <w:left w:val="none" w:sz="0" w:space="0" w:color="auto"/>
        <w:bottom w:val="none" w:sz="0" w:space="0" w:color="auto"/>
        <w:right w:val="none" w:sz="0" w:space="0" w:color="auto"/>
      </w:divBdr>
    </w:div>
    <w:div w:id="526068764">
      <w:bodyDiv w:val="1"/>
      <w:marLeft w:val="0"/>
      <w:marRight w:val="0"/>
      <w:marTop w:val="0"/>
      <w:marBottom w:val="0"/>
      <w:divBdr>
        <w:top w:val="none" w:sz="0" w:space="0" w:color="auto"/>
        <w:left w:val="none" w:sz="0" w:space="0" w:color="auto"/>
        <w:bottom w:val="none" w:sz="0" w:space="0" w:color="auto"/>
        <w:right w:val="none" w:sz="0" w:space="0" w:color="auto"/>
      </w:divBdr>
    </w:div>
    <w:div w:id="527570754">
      <w:bodyDiv w:val="1"/>
      <w:marLeft w:val="0"/>
      <w:marRight w:val="0"/>
      <w:marTop w:val="0"/>
      <w:marBottom w:val="0"/>
      <w:divBdr>
        <w:top w:val="none" w:sz="0" w:space="0" w:color="auto"/>
        <w:left w:val="none" w:sz="0" w:space="0" w:color="auto"/>
        <w:bottom w:val="none" w:sz="0" w:space="0" w:color="auto"/>
        <w:right w:val="none" w:sz="0" w:space="0" w:color="auto"/>
      </w:divBdr>
    </w:div>
    <w:div w:id="539708663">
      <w:bodyDiv w:val="1"/>
      <w:marLeft w:val="0"/>
      <w:marRight w:val="0"/>
      <w:marTop w:val="0"/>
      <w:marBottom w:val="0"/>
      <w:divBdr>
        <w:top w:val="none" w:sz="0" w:space="0" w:color="auto"/>
        <w:left w:val="none" w:sz="0" w:space="0" w:color="auto"/>
        <w:bottom w:val="none" w:sz="0" w:space="0" w:color="auto"/>
        <w:right w:val="none" w:sz="0" w:space="0" w:color="auto"/>
      </w:divBdr>
    </w:div>
    <w:div w:id="542057258">
      <w:bodyDiv w:val="1"/>
      <w:marLeft w:val="0"/>
      <w:marRight w:val="0"/>
      <w:marTop w:val="0"/>
      <w:marBottom w:val="0"/>
      <w:divBdr>
        <w:top w:val="none" w:sz="0" w:space="0" w:color="auto"/>
        <w:left w:val="none" w:sz="0" w:space="0" w:color="auto"/>
        <w:bottom w:val="none" w:sz="0" w:space="0" w:color="auto"/>
        <w:right w:val="none" w:sz="0" w:space="0" w:color="auto"/>
      </w:divBdr>
    </w:div>
    <w:div w:id="545222173">
      <w:bodyDiv w:val="1"/>
      <w:marLeft w:val="0"/>
      <w:marRight w:val="0"/>
      <w:marTop w:val="0"/>
      <w:marBottom w:val="0"/>
      <w:divBdr>
        <w:top w:val="none" w:sz="0" w:space="0" w:color="auto"/>
        <w:left w:val="none" w:sz="0" w:space="0" w:color="auto"/>
        <w:bottom w:val="none" w:sz="0" w:space="0" w:color="auto"/>
        <w:right w:val="none" w:sz="0" w:space="0" w:color="auto"/>
      </w:divBdr>
    </w:div>
    <w:div w:id="547769066">
      <w:bodyDiv w:val="1"/>
      <w:marLeft w:val="0"/>
      <w:marRight w:val="0"/>
      <w:marTop w:val="0"/>
      <w:marBottom w:val="0"/>
      <w:divBdr>
        <w:top w:val="none" w:sz="0" w:space="0" w:color="auto"/>
        <w:left w:val="none" w:sz="0" w:space="0" w:color="auto"/>
        <w:bottom w:val="none" w:sz="0" w:space="0" w:color="auto"/>
        <w:right w:val="none" w:sz="0" w:space="0" w:color="auto"/>
      </w:divBdr>
    </w:div>
    <w:div w:id="549850236">
      <w:bodyDiv w:val="1"/>
      <w:marLeft w:val="0"/>
      <w:marRight w:val="0"/>
      <w:marTop w:val="0"/>
      <w:marBottom w:val="0"/>
      <w:divBdr>
        <w:top w:val="none" w:sz="0" w:space="0" w:color="auto"/>
        <w:left w:val="none" w:sz="0" w:space="0" w:color="auto"/>
        <w:bottom w:val="none" w:sz="0" w:space="0" w:color="auto"/>
        <w:right w:val="none" w:sz="0" w:space="0" w:color="auto"/>
      </w:divBdr>
    </w:div>
    <w:div w:id="552353967">
      <w:bodyDiv w:val="1"/>
      <w:marLeft w:val="0"/>
      <w:marRight w:val="0"/>
      <w:marTop w:val="0"/>
      <w:marBottom w:val="0"/>
      <w:divBdr>
        <w:top w:val="none" w:sz="0" w:space="0" w:color="auto"/>
        <w:left w:val="none" w:sz="0" w:space="0" w:color="auto"/>
        <w:bottom w:val="none" w:sz="0" w:space="0" w:color="auto"/>
        <w:right w:val="none" w:sz="0" w:space="0" w:color="auto"/>
      </w:divBdr>
    </w:div>
    <w:div w:id="553546944">
      <w:bodyDiv w:val="1"/>
      <w:marLeft w:val="0"/>
      <w:marRight w:val="0"/>
      <w:marTop w:val="0"/>
      <w:marBottom w:val="0"/>
      <w:divBdr>
        <w:top w:val="none" w:sz="0" w:space="0" w:color="auto"/>
        <w:left w:val="none" w:sz="0" w:space="0" w:color="auto"/>
        <w:bottom w:val="none" w:sz="0" w:space="0" w:color="auto"/>
        <w:right w:val="none" w:sz="0" w:space="0" w:color="auto"/>
      </w:divBdr>
    </w:div>
    <w:div w:id="556824760">
      <w:bodyDiv w:val="1"/>
      <w:marLeft w:val="0"/>
      <w:marRight w:val="0"/>
      <w:marTop w:val="0"/>
      <w:marBottom w:val="0"/>
      <w:divBdr>
        <w:top w:val="none" w:sz="0" w:space="0" w:color="auto"/>
        <w:left w:val="none" w:sz="0" w:space="0" w:color="auto"/>
        <w:bottom w:val="none" w:sz="0" w:space="0" w:color="auto"/>
        <w:right w:val="none" w:sz="0" w:space="0" w:color="auto"/>
      </w:divBdr>
    </w:div>
    <w:div w:id="559022268">
      <w:bodyDiv w:val="1"/>
      <w:marLeft w:val="0"/>
      <w:marRight w:val="0"/>
      <w:marTop w:val="0"/>
      <w:marBottom w:val="0"/>
      <w:divBdr>
        <w:top w:val="none" w:sz="0" w:space="0" w:color="auto"/>
        <w:left w:val="none" w:sz="0" w:space="0" w:color="auto"/>
        <w:bottom w:val="none" w:sz="0" w:space="0" w:color="auto"/>
        <w:right w:val="none" w:sz="0" w:space="0" w:color="auto"/>
      </w:divBdr>
    </w:div>
    <w:div w:id="561525942">
      <w:bodyDiv w:val="1"/>
      <w:marLeft w:val="0"/>
      <w:marRight w:val="0"/>
      <w:marTop w:val="0"/>
      <w:marBottom w:val="0"/>
      <w:divBdr>
        <w:top w:val="none" w:sz="0" w:space="0" w:color="auto"/>
        <w:left w:val="none" w:sz="0" w:space="0" w:color="auto"/>
        <w:bottom w:val="none" w:sz="0" w:space="0" w:color="auto"/>
        <w:right w:val="none" w:sz="0" w:space="0" w:color="auto"/>
      </w:divBdr>
    </w:div>
    <w:div w:id="563417400">
      <w:bodyDiv w:val="1"/>
      <w:marLeft w:val="0"/>
      <w:marRight w:val="0"/>
      <w:marTop w:val="0"/>
      <w:marBottom w:val="0"/>
      <w:divBdr>
        <w:top w:val="none" w:sz="0" w:space="0" w:color="auto"/>
        <w:left w:val="none" w:sz="0" w:space="0" w:color="auto"/>
        <w:bottom w:val="none" w:sz="0" w:space="0" w:color="auto"/>
        <w:right w:val="none" w:sz="0" w:space="0" w:color="auto"/>
      </w:divBdr>
    </w:div>
    <w:div w:id="564724962">
      <w:bodyDiv w:val="1"/>
      <w:marLeft w:val="0"/>
      <w:marRight w:val="0"/>
      <w:marTop w:val="0"/>
      <w:marBottom w:val="0"/>
      <w:divBdr>
        <w:top w:val="none" w:sz="0" w:space="0" w:color="auto"/>
        <w:left w:val="none" w:sz="0" w:space="0" w:color="auto"/>
        <w:bottom w:val="none" w:sz="0" w:space="0" w:color="auto"/>
        <w:right w:val="none" w:sz="0" w:space="0" w:color="auto"/>
      </w:divBdr>
    </w:div>
    <w:div w:id="568148125">
      <w:bodyDiv w:val="1"/>
      <w:marLeft w:val="0"/>
      <w:marRight w:val="0"/>
      <w:marTop w:val="0"/>
      <w:marBottom w:val="0"/>
      <w:divBdr>
        <w:top w:val="none" w:sz="0" w:space="0" w:color="auto"/>
        <w:left w:val="none" w:sz="0" w:space="0" w:color="auto"/>
        <w:bottom w:val="none" w:sz="0" w:space="0" w:color="auto"/>
        <w:right w:val="none" w:sz="0" w:space="0" w:color="auto"/>
      </w:divBdr>
    </w:div>
    <w:div w:id="569265682">
      <w:bodyDiv w:val="1"/>
      <w:marLeft w:val="0"/>
      <w:marRight w:val="0"/>
      <w:marTop w:val="0"/>
      <w:marBottom w:val="0"/>
      <w:divBdr>
        <w:top w:val="none" w:sz="0" w:space="0" w:color="auto"/>
        <w:left w:val="none" w:sz="0" w:space="0" w:color="auto"/>
        <w:bottom w:val="none" w:sz="0" w:space="0" w:color="auto"/>
        <w:right w:val="none" w:sz="0" w:space="0" w:color="auto"/>
      </w:divBdr>
    </w:div>
    <w:div w:id="569576591">
      <w:bodyDiv w:val="1"/>
      <w:marLeft w:val="0"/>
      <w:marRight w:val="0"/>
      <w:marTop w:val="0"/>
      <w:marBottom w:val="0"/>
      <w:divBdr>
        <w:top w:val="none" w:sz="0" w:space="0" w:color="auto"/>
        <w:left w:val="none" w:sz="0" w:space="0" w:color="auto"/>
        <w:bottom w:val="none" w:sz="0" w:space="0" w:color="auto"/>
        <w:right w:val="none" w:sz="0" w:space="0" w:color="auto"/>
      </w:divBdr>
    </w:div>
    <w:div w:id="574975919">
      <w:bodyDiv w:val="1"/>
      <w:marLeft w:val="0"/>
      <w:marRight w:val="0"/>
      <w:marTop w:val="0"/>
      <w:marBottom w:val="0"/>
      <w:divBdr>
        <w:top w:val="none" w:sz="0" w:space="0" w:color="auto"/>
        <w:left w:val="none" w:sz="0" w:space="0" w:color="auto"/>
        <w:bottom w:val="none" w:sz="0" w:space="0" w:color="auto"/>
        <w:right w:val="none" w:sz="0" w:space="0" w:color="auto"/>
      </w:divBdr>
    </w:div>
    <w:div w:id="581448214">
      <w:bodyDiv w:val="1"/>
      <w:marLeft w:val="0"/>
      <w:marRight w:val="0"/>
      <w:marTop w:val="0"/>
      <w:marBottom w:val="0"/>
      <w:divBdr>
        <w:top w:val="none" w:sz="0" w:space="0" w:color="auto"/>
        <w:left w:val="none" w:sz="0" w:space="0" w:color="auto"/>
        <w:bottom w:val="none" w:sz="0" w:space="0" w:color="auto"/>
        <w:right w:val="none" w:sz="0" w:space="0" w:color="auto"/>
      </w:divBdr>
    </w:div>
    <w:div w:id="582958526">
      <w:bodyDiv w:val="1"/>
      <w:marLeft w:val="0"/>
      <w:marRight w:val="0"/>
      <w:marTop w:val="0"/>
      <w:marBottom w:val="0"/>
      <w:divBdr>
        <w:top w:val="none" w:sz="0" w:space="0" w:color="auto"/>
        <w:left w:val="none" w:sz="0" w:space="0" w:color="auto"/>
        <w:bottom w:val="none" w:sz="0" w:space="0" w:color="auto"/>
        <w:right w:val="none" w:sz="0" w:space="0" w:color="auto"/>
      </w:divBdr>
    </w:div>
    <w:div w:id="583687632">
      <w:bodyDiv w:val="1"/>
      <w:marLeft w:val="0"/>
      <w:marRight w:val="0"/>
      <w:marTop w:val="0"/>
      <w:marBottom w:val="0"/>
      <w:divBdr>
        <w:top w:val="none" w:sz="0" w:space="0" w:color="auto"/>
        <w:left w:val="none" w:sz="0" w:space="0" w:color="auto"/>
        <w:bottom w:val="none" w:sz="0" w:space="0" w:color="auto"/>
        <w:right w:val="none" w:sz="0" w:space="0" w:color="auto"/>
      </w:divBdr>
    </w:div>
    <w:div w:id="584920633">
      <w:bodyDiv w:val="1"/>
      <w:marLeft w:val="0"/>
      <w:marRight w:val="0"/>
      <w:marTop w:val="0"/>
      <w:marBottom w:val="0"/>
      <w:divBdr>
        <w:top w:val="none" w:sz="0" w:space="0" w:color="auto"/>
        <w:left w:val="none" w:sz="0" w:space="0" w:color="auto"/>
        <w:bottom w:val="none" w:sz="0" w:space="0" w:color="auto"/>
        <w:right w:val="none" w:sz="0" w:space="0" w:color="auto"/>
      </w:divBdr>
    </w:div>
    <w:div w:id="587881523">
      <w:bodyDiv w:val="1"/>
      <w:marLeft w:val="0"/>
      <w:marRight w:val="0"/>
      <w:marTop w:val="0"/>
      <w:marBottom w:val="0"/>
      <w:divBdr>
        <w:top w:val="none" w:sz="0" w:space="0" w:color="auto"/>
        <w:left w:val="none" w:sz="0" w:space="0" w:color="auto"/>
        <w:bottom w:val="none" w:sz="0" w:space="0" w:color="auto"/>
        <w:right w:val="none" w:sz="0" w:space="0" w:color="auto"/>
      </w:divBdr>
    </w:div>
    <w:div w:id="598755131">
      <w:bodyDiv w:val="1"/>
      <w:marLeft w:val="0"/>
      <w:marRight w:val="0"/>
      <w:marTop w:val="0"/>
      <w:marBottom w:val="0"/>
      <w:divBdr>
        <w:top w:val="none" w:sz="0" w:space="0" w:color="auto"/>
        <w:left w:val="none" w:sz="0" w:space="0" w:color="auto"/>
        <w:bottom w:val="none" w:sz="0" w:space="0" w:color="auto"/>
        <w:right w:val="none" w:sz="0" w:space="0" w:color="auto"/>
      </w:divBdr>
    </w:div>
    <w:div w:id="606697931">
      <w:bodyDiv w:val="1"/>
      <w:marLeft w:val="0"/>
      <w:marRight w:val="0"/>
      <w:marTop w:val="0"/>
      <w:marBottom w:val="0"/>
      <w:divBdr>
        <w:top w:val="none" w:sz="0" w:space="0" w:color="auto"/>
        <w:left w:val="none" w:sz="0" w:space="0" w:color="auto"/>
        <w:bottom w:val="none" w:sz="0" w:space="0" w:color="auto"/>
        <w:right w:val="none" w:sz="0" w:space="0" w:color="auto"/>
      </w:divBdr>
    </w:div>
    <w:div w:id="607003435">
      <w:bodyDiv w:val="1"/>
      <w:marLeft w:val="0"/>
      <w:marRight w:val="0"/>
      <w:marTop w:val="0"/>
      <w:marBottom w:val="0"/>
      <w:divBdr>
        <w:top w:val="none" w:sz="0" w:space="0" w:color="auto"/>
        <w:left w:val="none" w:sz="0" w:space="0" w:color="auto"/>
        <w:bottom w:val="none" w:sz="0" w:space="0" w:color="auto"/>
        <w:right w:val="none" w:sz="0" w:space="0" w:color="auto"/>
      </w:divBdr>
    </w:div>
    <w:div w:id="613094174">
      <w:bodyDiv w:val="1"/>
      <w:marLeft w:val="0"/>
      <w:marRight w:val="0"/>
      <w:marTop w:val="0"/>
      <w:marBottom w:val="0"/>
      <w:divBdr>
        <w:top w:val="none" w:sz="0" w:space="0" w:color="auto"/>
        <w:left w:val="none" w:sz="0" w:space="0" w:color="auto"/>
        <w:bottom w:val="none" w:sz="0" w:space="0" w:color="auto"/>
        <w:right w:val="none" w:sz="0" w:space="0" w:color="auto"/>
      </w:divBdr>
    </w:div>
    <w:div w:id="622658440">
      <w:bodyDiv w:val="1"/>
      <w:marLeft w:val="0"/>
      <w:marRight w:val="0"/>
      <w:marTop w:val="0"/>
      <w:marBottom w:val="0"/>
      <w:divBdr>
        <w:top w:val="none" w:sz="0" w:space="0" w:color="auto"/>
        <w:left w:val="none" w:sz="0" w:space="0" w:color="auto"/>
        <w:bottom w:val="none" w:sz="0" w:space="0" w:color="auto"/>
        <w:right w:val="none" w:sz="0" w:space="0" w:color="auto"/>
      </w:divBdr>
    </w:div>
    <w:div w:id="632908789">
      <w:bodyDiv w:val="1"/>
      <w:marLeft w:val="0"/>
      <w:marRight w:val="0"/>
      <w:marTop w:val="0"/>
      <w:marBottom w:val="0"/>
      <w:divBdr>
        <w:top w:val="none" w:sz="0" w:space="0" w:color="auto"/>
        <w:left w:val="none" w:sz="0" w:space="0" w:color="auto"/>
        <w:bottom w:val="none" w:sz="0" w:space="0" w:color="auto"/>
        <w:right w:val="none" w:sz="0" w:space="0" w:color="auto"/>
      </w:divBdr>
    </w:div>
    <w:div w:id="633875315">
      <w:bodyDiv w:val="1"/>
      <w:marLeft w:val="0"/>
      <w:marRight w:val="0"/>
      <w:marTop w:val="0"/>
      <w:marBottom w:val="0"/>
      <w:divBdr>
        <w:top w:val="none" w:sz="0" w:space="0" w:color="auto"/>
        <w:left w:val="none" w:sz="0" w:space="0" w:color="auto"/>
        <w:bottom w:val="none" w:sz="0" w:space="0" w:color="auto"/>
        <w:right w:val="none" w:sz="0" w:space="0" w:color="auto"/>
      </w:divBdr>
    </w:div>
    <w:div w:id="634334112">
      <w:bodyDiv w:val="1"/>
      <w:marLeft w:val="0"/>
      <w:marRight w:val="0"/>
      <w:marTop w:val="0"/>
      <w:marBottom w:val="0"/>
      <w:divBdr>
        <w:top w:val="none" w:sz="0" w:space="0" w:color="auto"/>
        <w:left w:val="none" w:sz="0" w:space="0" w:color="auto"/>
        <w:bottom w:val="none" w:sz="0" w:space="0" w:color="auto"/>
        <w:right w:val="none" w:sz="0" w:space="0" w:color="auto"/>
      </w:divBdr>
    </w:div>
    <w:div w:id="635716920">
      <w:bodyDiv w:val="1"/>
      <w:marLeft w:val="0"/>
      <w:marRight w:val="0"/>
      <w:marTop w:val="0"/>
      <w:marBottom w:val="0"/>
      <w:divBdr>
        <w:top w:val="none" w:sz="0" w:space="0" w:color="auto"/>
        <w:left w:val="none" w:sz="0" w:space="0" w:color="auto"/>
        <w:bottom w:val="none" w:sz="0" w:space="0" w:color="auto"/>
        <w:right w:val="none" w:sz="0" w:space="0" w:color="auto"/>
      </w:divBdr>
    </w:div>
    <w:div w:id="638337258">
      <w:bodyDiv w:val="1"/>
      <w:marLeft w:val="0"/>
      <w:marRight w:val="0"/>
      <w:marTop w:val="0"/>
      <w:marBottom w:val="0"/>
      <w:divBdr>
        <w:top w:val="none" w:sz="0" w:space="0" w:color="auto"/>
        <w:left w:val="none" w:sz="0" w:space="0" w:color="auto"/>
        <w:bottom w:val="none" w:sz="0" w:space="0" w:color="auto"/>
        <w:right w:val="none" w:sz="0" w:space="0" w:color="auto"/>
      </w:divBdr>
    </w:div>
    <w:div w:id="642736700">
      <w:bodyDiv w:val="1"/>
      <w:marLeft w:val="0"/>
      <w:marRight w:val="0"/>
      <w:marTop w:val="0"/>
      <w:marBottom w:val="0"/>
      <w:divBdr>
        <w:top w:val="none" w:sz="0" w:space="0" w:color="auto"/>
        <w:left w:val="none" w:sz="0" w:space="0" w:color="auto"/>
        <w:bottom w:val="none" w:sz="0" w:space="0" w:color="auto"/>
        <w:right w:val="none" w:sz="0" w:space="0" w:color="auto"/>
      </w:divBdr>
    </w:div>
    <w:div w:id="642930384">
      <w:bodyDiv w:val="1"/>
      <w:marLeft w:val="0"/>
      <w:marRight w:val="0"/>
      <w:marTop w:val="0"/>
      <w:marBottom w:val="0"/>
      <w:divBdr>
        <w:top w:val="none" w:sz="0" w:space="0" w:color="auto"/>
        <w:left w:val="none" w:sz="0" w:space="0" w:color="auto"/>
        <w:bottom w:val="none" w:sz="0" w:space="0" w:color="auto"/>
        <w:right w:val="none" w:sz="0" w:space="0" w:color="auto"/>
      </w:divBdr>
    </w:div>
    <w:div w:id="646282706">
      <w:bodyDiv w:val="1"/>
      <w:marLeft w:val="0"/>
      <w:marRight w:val="0"/>
      <w:marTop w:val="0"/>
      <w:marBottom w:val="0"/>
      <w:divBdr>
        <w:top w:val="none" w:sz="0" w:space="0" w:color="auto"/>
        <w:left w:val="none" w:sz="0" w:space="0" w:color="auto"/>
        <w:bottom w:val="none" w:sz="0" w:space="0" w:color="auto"/>
        <w:right w:val="none" w:sz="0" w:space="0" w:color="auto"/>
      </w:divBdr>
    </w:div>
    <w:div w:id="646512987">
      <w:bodyDiv w:val="1"/>
      <w:marLeft w:val="0"/>
      <w:marRight w:val="0"/>
      <w:marTop w:val="0"/>
      <w:marBottom w:val="0"/>
      <w:divBdr>
        <w:top w:val="none" w:sz="0" w:space="0" w:color="auto"/>
        <w:left w:val="none" w:sz="0" w:space="0" w:color="auto"/>
        <w:bottom w:val="none" w:sz="0" w:space="0" w:color="auto"/>
        <w:right w:val="none" w:sz="0" w:space="0" w:color="auto"/>
      </w:divBdr>
    </w:div>
    <w:div w:id="647829642">
      <w:bodyDiv w:val="1"/>
      <w:marLeft w:val="0"/>
      <w:marRight w:val="0"/>
      <w:marTop w:val="0"/>
      <w:marBottom w:val="0"/>
      <w:divBdr>
        <w:top w:val="none" w:sz="0" w:space="0" w:color="auto"/>
        <w:left w:val="none" w:sz="0" w:space="0" w:color="auto"/>
        <w:bottom w:val="none" w:sz="0" w:space="0" w:color="auto"/>
        <w:right w:val="none" w:sz="0" w:space="0" w:color="auto"/>
      </w:divBdr>
    </w:div>
    <w:div w:id="651064568">
      <w:bodyDiv w:val="1"/>
      <w:marLeft w:val="0"/>
      <w:marRight w:val="0"/>
      <w:marTop w:val="0"/>
      <w:marBottom w:val="0"/>
      <w:divBdr>
        <w:top w:val="none" w:sz="0" w:space="0" w:color="auto"/>
        <w:left w:val="none" w:sz="0" w:space="0" w:color="auto"/>
        <w:bottom w:val="none" w:sz="0" w:space="0" w:color="auto"/>
        <w:right w:val="none" w:sz="0" w:space="0" w:color="auto"/>
      </w:divBdr>
    </w:div>
    <w:div w:id="657420267">
      <w:bodyDiv w:val="1"/>
      <w:marLeft w:val="0"/>
      <w:marRight w:val="0"/>
      <w:marTop w:val="0"/>
      <w:marBottom w:val="0"/>
      <w:divBdr>
        <w:top w:val="none" w:sz="0" w:space="0" w:color="auto"/>
        <w:left w:val="none" w:sz="0" w:space="0" w:color="auto"/>
        <w:bottom w:val="none" w:sz="0" w:space="0" w:color="auto"/>
        <w:right w:val="none" w:sz="0" w:space="0" w:color="auto"/>
      </w:divBdr>
    </w:div>
    <w:div w:id="663626297">
      <w:bodyDiv w:val="1"/>
      <w:marLeft w:val="0"/>
      <w:marRight w:val="0"/>
      <w:marTop w:val="0"/>
      <w:marBottom w:val="0"/>
      <w:divBdr>
        <w:top w:val="none" w:sz="0" w:space="0" w:color="auto"/>
        <w:left w:val="none" w:sz="0" w:space="0" w:color="auto"/>
        <w:bottom w:val="none" w:sz="0" w:space="0" w:color="auto"/>
        <w:right w:val="none" w:sz="0" w:space="0" w:color="auto"/>
      </w:divBdr>
    </w:div>
    <w:div w:id="676541773">
      <w:bodyDiv w:val="1"/>
      <w:marLeft w:val="0"/>
      <w:marRight w:val="0"/>
      <w:marTop w:val="0"/>
      <w:marBottom w:val="0"/>
      <w:divBdr>
        <w:top w:val="none" w:sz="0" w:space="0" w:color="auto"/>
        <w:left w:val="none" w:sz="0" w:space="0" w:color="auto"/>
        <w:bottom w:val="none" w:sz="0" w:space="0" w:color="auto"/>
        <w:right w:val="none" w:sz="0" w:space="0" w:color="auto"/>
      </w:divBdr>
    </w:div>
    <w:div w:id="681855321">
      <w:bodyDiv w:val="1"/>
      <w:marLeft w:val="0"/>
      <w:marRight w:val="0"/>
      <w:marTop w:val="0"/>
      <w:marBottom w:val="0"/>
      <w:divBdr>
        <w:top w:val="none" w:sz="0" w:space="0" w:color="auto"/>
        <w:left w:val="none" w:sz="0" w:space="0" w:color="auto"/>
        <w:bottom w:val="none" w:sz="0" w:space="0" w:color="auto"/>
        <w:right w:val="none" w:sz="0" w:space="0" w:color="auto"/>
      </w:divBdr>
    </w:div>
    <w:div w:id="686904651">
      <w:bodyDiv w:val="1"/>
      <w:marLeft w:val="0"/>
      <w:marRight w:val="0"/>
      <w:marTop w:val="0"/>
      <w:marBottom w:val="0"/>
      <w:divBdr>
        <w:top w:val="none" w:sz="0" w:space="0" w:color="auto"/>
        <w:left w:val="none" w:sz="0" w:space="0" w:color="auto"/>
        <w:bottom w:val="none" w:sz="0" w:space="0" w:color="auto"/>
        <w:right w:val="none" w:sz="0" w:space="0" w:color="auto"/>
      </w:divBdr>
    </w:div>
    <w:div w:id="689335029">
      <w:bodyDiv w:val="1"/>
      <w:marLeft w:val="0"/>
      <w:marRight w:val="0"/>
      <w:marTop w:val="0"/>
      <w:marBottom w:val="0"/>
      <w:divBdr>
        <w:top w:val="none" w:sz="0" w:space="0" w:color="auto"/>
        <w:left w:val="none" w:sz="0" w:space="0" w:color="auto"/>
        <w:bottom w:val="none" w:sz="0" w:space="0" w:color="auto"/>
        <w:right w:val="none" w:sz="0" w:space="0" w:color="auto"/>
      </w:divBdr>
    </w:div>
    <w:div w:id="690692279">
      <w:bodyDiv w:val="1"/>
      <w:marLeft w:val="0"/>
      <w:marRight w:val="0"/>
      <w:marTop w:val="0"/>
      <w:marBottom w:val="0"/>
      <w:divBdr>
        <w:top w:val="none" w:sz="0" w:space="0" w:color="auto"/>
        <w:left w:val="none" w:sz="0" w:space="0" w:color="auto"/>
        <w:bottom w:val="none" w:sz="0" w:space="0" w:color="auto"/>
        <w:right w:val="none" w:sz="0" w:space="0" w:color="auto"/>
      </w:divBdr>
    </w:div>
    <w:div w:id="694234077">
      <w:bodyDiv w:val="1"/>
      <w:marLeft w:val="0"/>
      <w:marRight w:val="0"/>
      <w:marTop w:val="0"/>
      <w:marBottom w:val="0"/>
      <w:divBdr>
        <w:top w:val="none" w:sz="0" w:space="0" w:color="auto"/>
        <w:left w:val="none" w:sz="0" w:space="0" w:color="auto"/>
        <w:bottom w:val="none" w:sz="0" w:space="0" w:color="auto"/>
        <w:right w:val="none" w:sz="0" w:space="0" w:color="auto"/>
      </w:divBdr>
    </w:div>
    <w:div w:id="699671280">
      <w:bodyDiv w:val="1"/>
      <w:marLeft w:val="0"/>
      <w:marRight w:val="0"/>
      <w:marTop w:val="0"/>
      <w:marBottom w:val="0"/>
      <w:divBdr>
        <w:top w:val="none" w:sz="0" w:space="0" w:color="auto"/>
        <w:left w:val="none" w:sz="0" w:space="0" w:color="auto"/>
        <w:bottom w:val="none" w:sz="0" w:space="0" w:color="auto"/>
        <w:right w:val="none" w:sz="0" w:space="0" w:color="auto"/>
      </w:divBdr>
    </w:div>
    <w:div w:id="703554257">
      <w:bodyDiv w:val="1"/>
      <w:marLeft w:val="0"/>
      <w:marRight w:val="0"/>
      <w:marTop w:val="0"/>
      <w:marBottom w:val="0"/>
      <w:divBdr>
        <w:top w:val="none" w:sz="0" w:space="0" w:color="auto"/>
        <w:left w:val="none" w:sz="0" w:space="0" w:color="auto"/>
        <w:bottom w:val="none" w:sz="0" w:space="0" w:color="auto"/>
        <w:right w:val="none" w:sz="0" w:space="0" w:color="auto"/>
      </w:divBdr>
    </w:div>
    <w:div w:id="705527084">
      <w:bodyDiv w:val="1"/>
      <w:marLeft w:val="0"/>
      <w:marRight w:val="0"/>
      <w:marTop w:val="0"/>
      <w:marBottom w:val="0"/>
      <w:divBdr>
        <w:top w:val="none" w:sz="0" w:space="0" w:color="auto"/>
        <w:left w:val="none" w:sz="0" w:space="0" w:color="auto"/>
        <w:bottom w:val="none" w:sz="0" w:space="0" w:color="auto"/>
        <w:right w:val="none" w:sz="0" w:space="0" w:color="auto"/>
      </w:divBdr>
    </w:div>
    <w:div w:id="705568189">
      <w:bodyDiv w:val="1"/>
      <w:marLeft w:val="0"/>
      <w:marRight w:val="0"/>
      <w:marTop w:val="0"/>
      <w:marBottom w:val="0"/>
      <w:divBdr>
        <w:top w:val="none" w:sz="0" w:space="0" w:color="auto"/>
        <w:left w:val="none" w:sz="0" w:space="0" w:color="auto"/>
        <w:bottom w:val="none" w:sz="0" w:space="0" w:color="auto"/>
        <w:right w:val="none" w:sz="0" w:space="0" w:color="auto"/>
      </w:divBdr>
    </w:div>
    <w:div w:id="709648164">
      <w:bodyDiv w:val="1"/>
      <w:marLeft w:val="0"/>
      <w:marRight w:val="0"/>
      <w:marTop w:val="0"/>
      <w:marBottom w:val="0"/>
      <w:divBdr>
        <w:top w:val="none" w:sz="0" w:space="0" w:color="auto"/>
        <w:left w:val="none" w:sz="0" w:space="0" w:color="auto"/>
        <w:bottom w:val="none" w:sz="0" w:space="0" w:color="auto"/>
        <w:right w:val="none" w:sz="0" w:space="0" w:color="auto"/>
      </w:divBdr>
    </w:div>
    <w:div w:id="711736925">
      <w:bodyDiv w:val="1"/>
      <w:marLeft w:val="0"/>
      <w:marRight w:val="0"/>
      <w:marTop w:val="0"/>
      <w:marBottom w:val="0"/>
      <w:divBdr>
        <w:top w:val="none" w:sz="0" w:space="0" w:color="auto"/>
        <w:left w:val="none" w:sz="0" w:space="0" w:color="auto"/>
        <w:bottom w:val="none" w:sz="0" w:space="0" w:color="auto"/>
        <w:right w:val="none" w:sz="0" w:space="0" w:color="auto"/>
      </w:divBdr>
    </w:div>
    <w:div w:id="716197558">
      <w:bodyDiv w:val="1"/>
      <w:marLeft w:val="0"/>
      <w:marRight w:val="0"/>
      <w:marTop w:val="0"/>
      <w:marBottom w:val="0"/>
      <w:divBdr>
        <w:top w:val="none" w:sz="0" w:space="0" w:color="auto"/>
        <w:left w:val="none" w:sz="0" w:space="0" w:color="auto"/>
        <w:bottom w:val="none" w:sz="0" w:space="0" w:color="auto"/>
        <w:right w:val="none" w:sz="0" w:space="0" w:color="auto"/>
      </w:divBdr>
    </w:div>
    <w:div w:id="719473652">
      <w:bodyDiv w:val="1"/>
      <w:marLeft w:val="0"/>
      <w:marRight w:val="0"/>
      <w:marTop w:val="0"/>
      <w:marBottom w:val="0"/>
      <w:divBdr>
        <w:top w:val="none" w:sz="0" w:space="0" w:color="auto"/>
        <w:left w:val="none" w:sz="0" w:space="0" w:color="auto"/>
        <w:bottom w:val="none" w:sz="0" w:space="0" w:color="auto"/>
        <w:right w:val="none" w:sz="0" w:space="0" w:color="auto"/>
      </w:divBdr>
    </w:div>
    <w:div w:id="722172398">
      <w:bodyDiv w:val="1"/>
      <w:marLeft w:val="0"/>
      <w:marRight w:val="0"/>
      <w:marTop w:val="0"/>
      <w:marBottom w:val="0"/>
      <w:divBdr>
        <w:top w:val="none" w:sz="0" w:space="0" w:color="auto"/>
        <w:left w:val="none" w:sz="0" w:space="0" w:color="auto"/>
        <w:bottom w:val="none" w:sz="0" w:space="0" w:color="auto"/>
        <w:right w:val="none" w:sz="0" w:space="0" w:color="auto"/>
      </w:divBdr>
    </w:div>
    <w:div w:id="723452683">
      <w:bodyDiv w:val="1"/>
      <w:marLeft w:val="0"/>
      <w:marRight w:val="0"/>
      <w:marTop w:val="0"/>
      <w:marBottom w:val="0"/>
      <w:divBdr>
        <w:top w:val="none" w:sz="0" w:space="0" w:color="auto"/>
        <w:left w:val="none" w:sz="0" w:space="0" w:color="auto"/>
        <w:bottom w:val="none" w:sz="0" w:space="0" w:color="auto"/>
        <w:right w:val="none" w:sz="0" w:space="0" w:color="auto"/>
      </w:divBdr>
    </w:div>
    <w:div w:id="745108411">
      <w:bodyDiv w:val="1"/>
      <w:marLeft w:val="0"/>
      <w:marRight w:val="0"/>
      <w:marTop w:val="0"/>
      <w:marBottom w:val="0"/>
      <w:divBdr>
        <w:top w:val="none" w:sz="0" w:space="0" w:color="auto"/>
        <w:left w:val="none" w:sz="0" w:space="0" w:color="auto"/>
        <w:bottom w:val="none" w:sz="0" w:space="0" w:color="auto"/>
        <w:right w:val="none" w:sz="0" w:space="0" w:color="auto"/>
      </w:divBdr>
    </w:div>
    <w:div w:id="749739463">
      <w:bodyDiv w:val="1"/>
      <w:marLeft w:val="0"/>
      <w:marRight w:val="0"/>
      <w:marTop w:val="0"/>
      <w:marBottom w:val="0"/>
      <w:divBdr>
        <w:top w:val="none" w:sz="0" w:space="0" w:color="auto"/>
        <w:left w:val="none" w:sz="0" w:space="0" w:color="auto"/>
        <w:bottom w:val="none" w:sz="0" w:space="0" w:color="auto"/>
        <w:right w:val="none" w:sz="0" w:space="0" w:color="auto"/>
      </w:divBdr>
    </w:div>
    <w:div w:id="753089625">
      <w:bodyDiv w:val="1"/>
      <w:marLeft w:val="0"/>
      <w:marRight w:val="0"/>
      <w:marTop w:val="0"/>
      <w:marBottom w:val="0"/>
      <w:divBdr>
        <w:top w:val="none" w:sz="0" w:space="0" w:color="auto"/>
        <w:left w:val="none" w:sz="0" w:space="0" w:color="auto"/>
        <w:bottom w:val="none" w:sz="0" w:space="0" w:color="auto"/>
        <w:right w:val="none" w:sz="0" w:space="0" w:color="auto"/>
      </w:divBdr>
    </w:div>
    <w:div w:id="761338475">
      <w:bodyDiv w:val="1"/>
      <w:marLeft w:val="0"/>
      <w:marRight w:val="0"/>
      <w:marTop w:val="0"/>
      <w:marBottom w:val="0"/>
      <w:divBdr>
        <w:top w:val="none" w:sz="0" w:space="0" w:color="auto"/>
        <w:left w:val="none" w:sz="0" w:space="0" w:color="auto"/>
        <w:bottom w:val="none" w:sz="0" w:space="0" w:color="auto"/>
        <w:right w:val="none" w:sz="0" w:space="0" w:color="auto"/>
      </w:divBdr>
    </w:div>
    <w:div w:id="761410438">
      <w:bodyDiv w:val="1"/>
      <w:marLeft w:val="0"/>
      <w:marRight w:val="0"/>
      <w:marTop w:val="0"/>
      <w:marBottom w:val="0"/>
      <w:divBdr>
        <w:top w:val="none" w:sz="0" w:space="0" w:color="auto"/>
        <w:left w:val="none" w:sz="0" w:space="0" w:color="auto"/>
        <w:bottom w:val="none" w:sz="0" w:space="0" w:color="auto"/>
        <w:right w:val="none" w:sz="0" w:space="0" w:color="auto"/>
      </w:divBdr>
    </w:div>
    <w:div w:id="763232494">
      <w:bodyDiv w:val="1"/>
      <w:marLeft w:val="0"/>
      <w:marRight w:val="0"/>
      <w:marTop w:val="0"/>
      <w:marBottom w:val="0"/>
      <w:divBdr>
        <w:top w:val="none" w:sz="0" w:space="0" w:color="auto"/>
        <w:left w:val="none" w:sz="0" w:space="0" w:color="auto"/>
        <w:bottom w:val="none" w:sz="0" w:space="0" w:color="auto"/>
        <w:right w:val="none" w:sz="0" w:space="0" w:color="auto"/>
      </w:divBdr>
    </w:div>
    <w:div w:id="771048530">
      <w:bodyDiv w:val="1"/>
      <w:marLeft w:val="0"/>
      <w:marRight w:val="0"/>
      <w:marTop w:val="0"/>
      <w:marBottom w:val="0"/>
      <w:divBdr>
        <w:top w:val="none" w:sz="0" w:space="0" w:color="auto"/>
        <w:left w:val="none" w:sz="0" w:space="0" w:color="auto"/>
        <w:bottom w:val="none" w:sz="0" w:space="0" w:color="auto"/>
        <w:right w:val="none" w:sz="0" w:space="0" w:color="auto"/>
      </w:divBdr>
    </w:div>
    <w:div w:id="773137548">
      <w:bodyDiv w:val="1"/>
      <w:marLeft w:val="0"/>
      <w:marRight w:val="0"/>
      <w:marTop w:val="0"/>
      <w:marBottom w:val="0"/>
      <w:divBdr>
        <w:top w:val="none" w:sz="0" w:space="0" w:color="auto"/>
        <w:left w:val="none" w:sz="0" w:space="0" w:color="auto"/>
        <w:bottom w:val="none" w:sz="0" w:space="0" w:color="auto"/>
        <w:right w:val="none" w:sz="0" w:space="0" w:color="auto"/>
      </w:divBdr>
    </w:div>
    <w:div w:id="773402853">
      <w:bodyDiv w:val="1"/>
      <w:marLeft w:val="0"/>
      <w:marRight w:val="0"/>
      <w:marTop w:val="0"/>
      <w:marBottom w:val="0"/>
      <w:divBdr>
        <w:top w:val="none" w:sz="0" w:space="0" w:color="auto"/>
        <w:left w:val="none" w:sz="0" w:space="0" w:color="auto"/>
        <w:bottom w:val="none" w:sz="0" w:space="0" w:color="auto"/>
        <w:right w:val="none" w:sz="0" w:space="0" w:color="auto"/>
      </w:divBdr>
    </w:div>
    <w:div w:id="781147141">
      <w:bodyDiv w:val="1"/>
      <w:marLeft w:val="0"/>
      <w:marRight w:val="0"/>
      <w:marTop w:val="0"/>
      <w:marBottom w:val="0"/>
      <w:divBdr>
        <w:top w:val="none" w:sz="0" w:space="0" w:color="auto"/>
        <w:left w:val="none" w:sz="0" w:space="0" w:color="auto"/>
        <w:bottom w:val="none" w:sz="0" w:space="0" w:color="auto"/>
        <w:right w:val="none" w:sz="0" w:space="0" w:color="auto"/>
      </w:divBdr>
    </w:div>
    <w:div w:id="781414385">
      <w:bodyDiv w:val="1"/>
      <w:marLeft w:val="0"/>
      <w:marRight w:val="0"/>
      <w:marTop w:val="0"/>
      <w:marBottom w:val="0"/>
      <w:divBdr>
        <w:top w:val="none" w:sz="0" w:space="0" w:color="auto"/>
        <w:left w:val="none" w:sz="0" w:space="0" w:color="auto"/>
        <w:bottom w:val="none" w:sz="0" w:space="0" w:color="auto"/>
        <w:right w:val="none" w:sz="0" w:space="0" w:color="auto"/>
      </w:divBdr>
    </w:div>
    <w:div w:id="796872514">
      <w:bodyDiv w:val="1"/>
      <w:marLeft w:val="0"/>
      <w:marRight w:val="0"/>
      <w:marTop w:val="0"/>
      <w:marBottom w:val="0"/>
      <w:divBdr>
        <w:top w:val="none" w:sz="0" w:space="0" w:color="auto"/>
        <w:left w:val="none" w:sz="0" w:space="0" w:color="auto"/>
        <w:bottom w:val="none" w:sz="0" w:space="0" w:color="auto"/>
        <w:right w:val="none" w:sz="0" w:space="0" w:color="auto"/>
      </w:divBdr>
    </w:div>
    <w:div w:id="802582961">
      <w:bodyDiv w:val="1"/>
      <w:marLeft w:val="0"/>
      <w:marRight w:val="0"/>
      <w:marTop w:val="0"/>
      <w:marBottom w:val="0"/>
      <w:divBdr>
        <w:top w:val="none" w:sz="0" w:space="0" w:color="auto"/>
        <w:left w:val="none" w:sz="0" w:space="0" w:color="auto"/>
        <w:bottom w:val="none" w:sz="0" w:space="0" w:color="auto"/>
        <w:right w:val="none" w:sz="0" w:space="0" w:color="auto"/>
      </w:divBdr>
    </w:div>
    <w:div w:id="805394417">
      <w:bodyDiv w:val="1"/>
      <w:marLeft w:val="0"/>
      <w:marRight w:val="0"/>
      <w:marTop w:val="0"/>
      <w:marBottom w:val="0"/>
      <w:divBdr>
        <w:top w:val="none" w:sz="0" w:space="0" w:color="auto"/>
        <w:left w:val="none" w:sz="0" w:space="0" w:color="auto"/>
        <w:bottom w:val="none" w:sz="0" w:space="0" w:color="auto"/>
        <w:right w:val="none" w:sz="0" w:space="0" w:color="auto"/>
      </w:divBdr>
    </w:div>
    <w:div w:id="809053112">
      <w:bodyDiv w:val="1"/>
      <w:marLeft w:val="0"/>
      <w:marRight w:val="0"/>
      <w:marTop w:val="0"/>
      <w:marBottom w:val="0"/>
      <w:divBdr>
        <w:top w:val="none" w:sz="0" w:space="0" w:color="auto"/>
        <w:left w:val="none" w:sz="0" w:space="0" w:color="auto"/>
        <w:bottom w:val="none" w:sz="0" w:space="0" w:color="auto"/>
        <w:right w:val="none" w:sz="0" w:space="0" w:color="auto"/>
      </w:divBdr>
    </w:div>
    <w:div w:id="814033509">
      <w:bodyDiv w:val="1"/>
      <w:marLeft w:val="0"/>
      <w:marRight w:val="0"/>
      <w:marTop w:val="0"/>
      <w:marBottom w:val="0"/>
      <w:divBdr>
        <w:top w:val="none" w:sz="0" w:space="0" w:color="auto"/>
        <w:left w:val="none" w:sz="0" w:space="0" w:color="auto"/>
        <w:bottom w:val="none" w:sz="0" w:space="0" w:color="auto"/>
        <w:right w:val="none" w:sz="0" w:space="0" w:color="auto"/>
      </w:divBdr>
    </w:div>
    <w:div w:id="816846757">
      <w:bodyDiv w:val="1"/>
      <w:marLeft w:val="0"/>
      <w:marRight w:val="0"/>
      <w:marTop w:val="0"/>
      <w:marBottom w:val="0"/>
      <w:divBdr>
        <w:top w:val="none" w:sz="0" w:space="0" w:color="auto"/>
        <w:left w:val="none" w:sz="0" w:space="0" w:color="auto"/>
        <w:bottom w:val="none" w:sz="0" w:space="0" w:color="auto"/>
        <w:right w:val="none" w:sz="0" w:space="0" w:color="auto"/>
      </w:divBdr>
    </w:div>
    <w:div w:id="822891320">
      <w:bodyDiv w:val="1"/>
      <w:marLeft w:val="0"/>
      <w:marRight w:val="0"/>
      <w:marTop w:val="0"/>
      <w:marBottom w:val="0"/>
      <w:divBdr>
        <w:top w:val="none" w:sz="0" w:space="0" w:color="auto"/>
        <w:left w:val="none" w:sz="0" w:space="0" w:color="auto"/>
        <w:bottom w:val="none" w:sz="0" w:space="0" w:color="auto"/>
        <w:right w:val="none" w:sz="0" w:space="0" w:color="auto"/>
      </w:divBdr>
    </w:div>
    <w:div w:id="825128433">
      <w:bodyDiv w:val="1"/>
      <w:marLeft w:val="0"/>
      <w:marRight w:val="0"/>
      <w:marTop w:val="0"/>
      <w:marBottom w:val="0"/>
      <w:divBdr>
        <w:top w:val="none" w:sz="0" w:space="0" w:color="auto"/>
        <w:left w:val="none" w:sz="0" w:space="0" w:color="auto"/>
        <w:bottom w:val="none" w:sz="0" w:space="0" w:color="auto"/>
        <w:right w:val="none" w:sz="0" w:space="0" w:color="auto"/>
      </w:divBdr>
    </w:div>
    <w:div w:id="838544018">
      <w:bodyDiv w:val="1"/>
      <w:marLeft w:val="0"/>
      <w:marRight w:val="0"/>
      <w:marTop w:val="0"/>
      <w:marBottom w:val="0"/>
      <w:divBdr>
        <w:top w:val="none" w:sz="0" w:space="0" w:color="auto"/>
        <w:left w:val="none" w:sz="0" w:space="0" w:color="auto"/>
        <w:bottom w:val="none" w:sz="0" w:space="0" w:color="auto"/>
        <w:right w:val="none" w:sz="0" w:space="0" w:color="auto"/>
      </w:divBdr>
    </w:div>
    <w:div w:id="851190682">
      <w:bodyDiv w:val="1"/>
      <w:marLeft w:val="0"/>
      <w:marRight w:val="0"/>
      <w:marTop w:val="0"/>
      <w:marBottom w:val="0"/>
      <w:divBdr>
        <w:top w:val="none" w:sz="0" w:space="0" w:color="auto"/>
        <w:left w:val="none" w:sz="0" w:space="0" w:color="auto"/>
        <w:bottom w:val="none" w:sz="0" w:space="0" w:color="auto"/>
        <w:right w:val="none" w:sz="0" w:space="0" w:color="auto"/>
      </w:divBdr>
    </w:div>
    <w:div w:id="854728828">
      <w:bodyDiv w:val="1"/>
      <w:marLeft w:val="0"/>
      <w:marRight w:val="0"/>
      <w:marTop w:val="0"/>
      <w:marBottom w:val="0"/>
      <w:divBdr>
        <w:top w:val="none" w:sz="0" w:space="0" w:color="auto"/>
        <w:left w:val="none" w:sz="0" w:space="0" w:color="auto"/>
        <w:bottom w:val="none" w:sz="0" w:space="0" w:color="auto"/>
        <w:right w:val="none" w:sz="0" w:space="0" w:color="auto"/>
      </w:divBdr>
    </w:div>
    <w:div w:id="859272809">
      <w:bodyDiv w:val="1"/>
      <w:marLeft w:val="0"/>
      <w:marRight w:val="0"/>
      <w:marTop w:val="0"/>
      <w:marBottom w:val="0"/>
      <w:divBdr>
        <w:top w:val="none" w:sz="0" w:space="0" w:color="auto"/>
        <w:left w:val="none" w:sz="0" w:space="0" w:color="auto"/>
        <w:bottom w:val="none" w:sz="0" w:space="0" w:color="auto"/>
        <w:right w:val="none" w:sz="0" w:space="0" w:color="auto"/>
      </w:divBdr>
    </w:div>
    <w:div w:id="859661792">
      <w:bodyDiv w:val="1"/>
      <w:marLeft w:val="0"/>
      <w:marRight w:val="0"/>
      <w:marTop w:val="0"/>
      <w:marBottom w:val="0"/>
      <w:divBdr>
        <w:top w:val="none" w:sz="0" w:space="0" w:color="auto"/>
        <w:left w:val="none" w:sz="0" w:space="0" w:color="auto"/>
        <w:bottom w:val="none" w:sz="0" w:space="0" w:color="auto"/>
        <w:right w:val="none" w:sz="0" w:space="0" w:color="auto"/>
      </w:divBdr>
    </w:div>
    <w:div w:id="874927272">
      <w:bodyDiv w:val="1"/>
      <w:marLeft w:val="0"/>
      <w:marRight w:val="0"/>
      <w:marTop w:val="0"/>
      <w:marBottom w:val="0"/>
      <w:divBdr>
        <w:top w:val="none" w:sz="0" w:space="0" w:color="auto"/>
        <w:left w:val="none" w:sz="0" w:space="0" w:color="auto"/>
        <w:bottom w:val="none" w:sz="0" w:space="0" w:color="auto"/>
        <w:right w:val="none" w:sz="0" w:space="0" w:color="auto"/>
      </w:divBdr>
    </w:div>
    <w:div w:id="883250835">
      <w:bodyDiv w:val="1"/>
      <w:marLeft w:val="0"/>
      <w:marRight w:val="0"/>
      <w:marTop w:val="0"/>
      <w:marBottom w:val="0"/>
      <w:divBdr>
        <w:top w:val="none" w:sz="0" w:space="0" w:color="auto"/>
        <w:left w:val="none" w:sz="0" w:space="0" w:color="auto"/>
        <w:bottom w:val="none" w:sz="0" w:space="0" w:color="auto"/>
        <w:right w:val="none" w:sz="0" w:space="0" w:color="auto"/>
      </w:divBdr>
    </w:div>
    <w:div w:id="886069593">
      <w:bodyDiv w:val="1"/>
      <w:marLeft w:val="0"/>
      <w:marRight w:val="0"/>
      <w:marTop w:val="0"/>
      <w:marBottom w:val="0"/>
      <w:divBdr>
        <w:top w:val="none" w:sz="0" w:space="0" w:color="auto"/>
        <w:left w:val="none" w:sz="0" w:space="0" w:color="auto"/>
        <w:bottom w:val="none" w:sz="0" w:space="0" w:color="auto"/>
        <w:right w:val="none" w:sz="0" w:space="0" w:color="auto"/>
      </w:divBdr>
    </w:div>
    <w:div w:id="896359191">
      <w:bodyDiv w:val="1"/>
      <w:marLeft w:val="0"/>
      <w:marRight w:val="0"/>
      <w:marTop w:val="0"/>
      <w:marBottom w:val="0"/>
      <w:divBdr>
        <w:top w:val="none" w:sz="0" w:space="0" w:color="auto"/>
        <w:left w:val="none" w:sz="0" w:space="0" w:color="auto"/>
        <w:bottom w:val="none" w:sz="0" w:space="0" w:color="auto"/>
        <w:right w:val="none" w:sz="0" w:space="0" w:color="auto"/>
      </w:divBdr>
    </w:div>
    <w:div w:id="899487071">
      <w:bodyDiv w:val="1"/>
      <w:marLeft w:val="0"/>
      <w:marRight w:val="0"/>
      <w:marTop w:val="0"/>
      <w:marBottom w:val="0"/>
      <w:divBdr>
        <w:top w:val="none" w:sz="0" w:space="0" w:color="auto"/>
        <w:left w:val="none" w:sz="0" w:space="0" w:color="auto"/>
        <w:bottom w:val="none" w:sz="0" w:space="0" w:color="auto"/>
        <w:right w:val="none" w:sz="0" w:space="0" w:color="auto"/>
      </w:divBdr>
    </w:div>
    <w:div w:id="900794265">
      <w:bodyDiv w:val="1"/>
      <w:marLeft w:val="0"/>
      <w:marRight w:val="0"/>
      <w:marTop w:val="0"/>
      <w:marBottom w:val="0"/>
      <w:divBdr>
        <w:top w:val="none" w:sz="0" w:space="0" w:color="auto"/>
        <w:left w:val="none" w:sz="0" w:space="0" w:color="auto"/>
        <w:bottom w:val="none" w:sz="0" w:space="0" w:color="auto"/>
        <w:right w:val="none" w:sz="0" w:space="0" w:color="auto"/>
      </w:divBdr>
    </w:div>
    <w:div w:id="910695759">
      <w:bodyDiv w:val="1"/>
      <w:marLeft w:val="0"/>
      <w:marRight w:val="0"/>
      <w:marTop w:val="0"/>
      <w:marBottom w:val="0"/>
      <w:divBdr>
        <w:top w:val="none" w:sz="0" w:space="0" w:color="auto"/>
        <w:left w:val="none" w:sz="0" w:space="0" w:color="auto"/>
        <w:bottom w:val="none" w:sz="0" w:space="0" w:color="auto"/>
        <w:right w:val="none" w:sz="0" w:space="0" w:color="auto"/>
      </w:divBdr>
    </w:div>
    <w:div w:id="914239964">
      <w:bodyDiv w:val="1"/>
      <w:marLeft w:val="0"/>
      <w:marRight w:val="0"/>
      <w:marTop w:val="0"/>
      <w:marBottom w:val="0"/>
      <w:divBdr>
        <w:top w:val="none" w:sz="0" w:space="0" w:color="auto"/>
        <w:left w:val="none" w:sz="0" w:space="0" w:color="auto"/>
        <w:bottom w:val="none" w:sz="0" w:space="0" w:color="auto"/>
        <w:right w:val="none" w:sz="0" w:space="0" w:color="auto"/>
      </w:divBdr>
    </w:div>
    <w:div w:id="923686245">
      <w:bodyDiv w:val="1"/>
      <w:marLeft w:val="0"/>
      <w:marRight w:val="0"/>
      <w:marTop w:val="0"/>
      <w:marBottom w:val="0"/>
      <w:divBdr>
        <w:top w:val="none" w:sz="0" w:space="0" w:color="auto"/>
        <w:left w:val="none" w:sz="0" w:space="0" w:color="auto"/>
        <w:bottom w:val="none" w:sz="0" w:space="0" w:color="auto"/>
        <w:right w:val="none" w:sz="0" w:space="0" w:color="auto"/>
      </w:divBdr>
    </w:div>
    <w:div w:id="927083646">
      <w:bodyDiv w:val="1"/>
      <w:marLeft w:val="0"/>
      <w:marRight w:val="0"/>
      <w:marTop w:val="0"/>
      <w:marBottom w:val="0"/>
      <w:divBdr>
        <w:top w:val="none" w:sz="0" w:space="0" w:color="auto"/>
        <w:left w:val="none" w:sz="0" w:space="0" w:color="auto"/>
        <w:bottom w:val="none" w:sz="0" w:space="0" w:color="auto"/>
        <w:right w:val="none" w:sz="0" w:space="0" w:color="auto"/>
      </w:divBdr>
    </w:div>
    <w:div w:id="931161779">
      <w:bodyDiv w:val="1"/>
      <w:marLeft w:val="0"/>
      <w:marRight w:val="0"/>
      <w:marTop w:val="0"/>
      <w:marBottom w:val="0"/>
      <w:divBdr>
        <w:top w:val="none" w:sz="0" w:space="0" w:color="auto"/>
        <w:left w:val="none" w:sz="0" w:space="0" w:color="auto"/>
        <w:bottom w:val="none" w:sz="0" w:space="0" w:color="auto"/>
        <w:right w:val="none" w:sz="0" w:space="0" w:color="auto"/>
      </w:divBdr>
    </w:div>
    <w:div w:id="931430246">
      <w:bodyDiv w:val="1"/>
      <w:marLeft w:val="0"/>
      <w:marRight w:val="0"/>
      <w:marTop w:val="0"/>
      <w:marBottom w:val="0"/>
      <w:divBdr>
        <w:top w:val="none" w:sz="0" w:space="0" w:color="auto"/>
        <w:left w:val="none" w:sz="0" w:space="0" w:color="auto"/>
        <w:bottom w:val="none" w:sz="0" w:space="0" w:color="auto"/>
        <w:right w:val="none" w:sz="0" w:space="0" w:color="auto"/>
      </w:divBdr>
    </w:div>
    <w:div w:id="938953291">
      <w:bodyDiv w:val="1"/>
      <w:marLeft w:val="0"/>
      <w:marRight w:val="0"/>
      <w:marTop w:val="0"/>
      <w:marBottom w:val="0"/>
      <w:divBdr>
        <w:top w:val="none" w:sz="0" w:space="0" w:color="auto"/>
        <w:left w:val="none" w:sz="0" w:space="0" w:color="auto"/>
        <w:bottom w:val="none" w:sz="0" w:space="0" w:color="auto"/>
        <w:right w:val="none" w:sz="0" w:space="0" w:color="auto"/>
      </w:divBdr>
    </w:div>
    <w:div w:id="941449007">
      <w:bodyDiv w:val="1"/>
      <w:marLeft w:val="0"/>
      <w:marRight w:val="0"/>
      <w:marTop w:val="0"/>
      <w:marBottom w:val="0"/>
      <w:divBdr>
        <w:top w:val="none" w:sz="0" w:space="0" w:color="auto"/>
        <w:left w:val="none" w:sz="0" w:space="0" w:color="auto"/>
        <w:bottom w:val="none" w:sz="0" w:space="0" w:color="auto"/>
        <w:right w:val="none" w:sz="0" w:space="0" w:color="auto"/>
      </w:divBdr>
    </w:div>
    <w:div w:id="969365304">
      <w:bodyDiv w:val="1"/>
      <w:marLeft w:val="0"/>
      <w:marRight w:val="0"/>
      <w:marTop w:val="0"/>
      <w:marBottom w:val="0"/>
      <w:divBdr>
        <w:top w:val="none" w:sz="0" w:space="0" w:color="auto"/>
        <w:left w:val="none" w:sz="0" w:space="0" w:color="auto"/>
        <w:bottom w:val="none" w:sz="0" w:space="0" w:color="auto"/>
        <w:right w:val="none" w:sz="0" w:space="0" w:color="auto"/>
      </w:divBdr>
    </w:div>
    <w:div w:id="969479525">
      <w:bodyDiv w:val="1"/>
      <w:marLeft w:val="0"/>
      <w:marRight w:val="0"/>
      <w:marTop w:val="0"/>
      <w:marBottom w:val="0"/>
      <w:divBdr>
        <w:top w:val="none" w:sz="0" w:space="0" w:color="auto"/>
        <w:left w:val="none" w:sz="0" w:space="0" w:color="auto"/>
        <w:bottom w:val="none" w:sz="0" w:space="0" w:color="auto"/>
        <w:right w:val="none" w:sz="0" w:space="0" w:color="auto"/>
      </w:divBdr>
    </w:div>
    <w:div w:id="969556759">
      <w:bodyDiv w:val="1"/>
      <w:marLeft w:val="0"/>
      <w:marRight w:val="0"/>
      <w:marTop w:val="0"/>
      <w:marBottom w:val="0"/>
      <w:divBdr>
        <w:top w:val="none" w:sz="0" w:space="0" w:color="auto"/>
        <w:left w:val="none" w:sz="0" w:space="0" w:color="auto"/>
        <w:bottom w:val="none" w:sz="0" w:space="0" w:color="auto"/>
        <w:right w:val="none" w:sz="0" w:space="0" w:color="auto"/>
      </w:divBdr>
    </w:div>
    <w:div w:id="973759143">
      <w:bodyDiv w:val="1"/>
      <w:marLeft w:val="0"/>
      <w:marRight w:val="0"/>
      <w:marTop w:val="0"/>
      <w:marBottom w:val="0"/>
      <w:divBdr>
        <w:top w:val="none" w:sz="0" w:space="0" w:color="auto"/>
        <w:left w:val="none" w:sz="0" w:space="0" w:color="auto"/>
        <w:bottom w:val="none" w:sz="0" w:space="0" w:color="auto"/>
        <w:right w:val="none" w:sz="0" w:space="0" w:color="auto"/>
      </w:divBdr>
    </w:div>
    <w:div w:id="983703360">
      <w:bodyDiv w:val="1"/>
      <w:marLeft w:val="0"/>
      <w:marRight w:val="0"/>
      <w:marTop w:val="0"/>
      <w:marBottom w:val="0"/>
      <w:divBdr>
        <w:top w:val="none" w:sz="0" w:space="0" w:color="auto"/>
        <w:left w:val="none" w:sz="0" w:space="0" w:color="auto"/>
        <w:bottom w:val="none" w:sz="0" w:space="0" w:color="auto"/>
        <w:right w:val="none" w:sz="0" w:space="0" w:color="auto"/>
      </w:divBdr>
    </w:div>
    <w:div w:id="1003051290">
      <w:bodyDiv w:val="1"/>
      <w:marLeft w:val="0"/>
      <w:marRight w:val="0"/>
      <w:marTop w:val="0"/>
      <w:marBottom w:val="0"/>
      <w:divBdr>
        <w:top w:val="none" w:sz="0" w:space="0" w:color="auto"/>
        <w:left w:val="none" w:sz="0" w:space="0" w:color="auto"/>
        <w:bottom w:val="none" w:sz="0" w:space="0" w:color="auto"/>
        <w:right w:val="none" w:sz="0" w:space="0" w:color="auto"/>
      </w:divBdr>
    </w:div>
    <w:div w:id="1021903693">
      <w:bodyDiv w:val="1"/>
      <w:marLeft w:val="0"/>
      <w:marRight w:val="0"/>
      <w:marTop w:val="0"/>
      <w:marBottom w:val="0"/>
      <w:divBdr>
        <w:top w:val="none" w:sz="0" w:space="0" w:color="auto"/>
        <w:left w:val="none" w:sz="0" w:space="0" w:color="auto"/>
        <w:bottom w:val="none" w:sz="0" w:space="0" w:color="auto"/>
        <w:right w:val="none" w:sz="0" w:space="0" w:color="auto"/>
      </w:divBdr>
    </w:div>
    <w:div w:id="1025329887">
      <w:bodyDiv w:val="1"/>
      <w:marLeft w:val="0"/>
      <w:marRight w:val="0"/>
      <w:marTop w:val="0"/>
      <w:marBottom w:val="0"/>
      <w:divBdr>
        <w:top w:val="none" w:sz="0" w:space="0" w:color="auto"/>
        <w:left w:val="none" w:sz="0" w:space="0" w:color="auto"/>
        <w:bottom w:val="none" w:sz="0" w:space="0" w:color="auto"/>
        <w:right w:val="none" w:sz="0" w:space="0" w:color="auto"/>
      </w:divBdr>
    </w:div>
    <w:div w:id="1031223924">
      <w:bodyDiv w:val="1"/>
      <w:marLeft w:val="0"/>
      <w:marRight w:val="0"/>
      <w:marTop w:val="0"/>
      <w:marBottom w:val="0"/>
      <w:divBdr>
        <w:top w:val="none" w:sz="0" w:space="0" w:color="auto"/>
        <w:left w:val="none" w:sz="0" w:space="0" w:color="auto"/>
        <w:bottom w:val="none" w:sz="0" w:space="0" w:color="auto"/>
        <w:right w:val="none" w:sz="0" w:space="0" w:color="auto"/>
      </w:divBdr>
    </w:div>
    <w:div w:id="1032615769">
      <w:bodyDiv w:val="1"/>
      <w:marLeft w:val="0"/>
      <w:marRight w:val="0"/>
      <w:marTop w:val="0"/>
      <w:marBottom w:val="0"/>
      <w:divBdr>
        <w:top w:val="none" w:sz="0" w:space="0" w:color="auto"/>
        <w:left w:val="none" w:sz="0" w:space="0" w:color="auto"/>
        <w:bottom w:val="none" w:sz="0" w:space="0" w:color="auto"/>
        <w:right w:val="none" w:sz="0" w:space="0" w:color="auto"/>
      </w:divBdr>
    </w:div>
    <w:div w:id="1039864916">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503172">
      <w:bodyDiv w:val="1"/>
      <w:marLeft w:val="0"/>
      <w:marRight w:val="0"/>
      <w:marTop w:val="0"/>
      <w:marBottom w:val="0"/>
      <w:divBdr>
        <w:top w:val="none" w:sz="0" w:space="0" w:color="auto"/>
        <w:left w:val="none" w:sz="0" w:space="0" w:color="auto"/>
        <w:bottom w:val="none" w:sz="0" w:space="0" w:color="auto"/>
        <w:right w:val="none" w:sz="0" w:space="0" w:color="auto"/>
      </w:divBdr>
    </w:div>
    <w:div w:id="1059934072">
      <w:bodyDiv w:val="1"/>
      <w:marLeft w:val="0"/>
      <w:marRight w:val="0"/>
      <w:marTop w:val="0"/>
      <w:marBottom w:val="0"/>
      <w:divBdr>
        <w:top w:val="none" w:sz="0" w:space="0" w:color="auto"/>
        <w:left w:val="none" w:sz="0" w:space="0" w:color="auto"/>
        <w:bottom w:val="none" w:sz="0" w:space="0" w:color="auto"/>
        <w:right w:val="none" w:sz="0" w:space="0" w:color="auto"/>
      </w:divBdr>
    </w:div>
    <w:div w:id="1060447130">
      <w:bodyDiv w:val="1"/>
      <w:marLeft w:val="0"/>
      <w:marRight w:val="0"/>
      <w:marTop w:val="0"/>
      <w:marBottom w:val="0"/>
      <w:divBdr>
        <w:top w:val="none" w:sz="0" w:space="0" w:color="auto"/>
        <w:left w:val="none" w:sz="0" w:space="0" w:color="auto"/>
        <w:bottom w:val="none" w:sz="0" w:space="0" w:color="auto"/>
        <w:right w:val="none" w:sz="0" w:space="0" w:color="auto"/>
      </w:divBdr>
    </w:div>
    <w:div w:id="1060523644">
      <w:bodyDiv w:val="1"/>
      <w:marLeft w:val="0"/>
      <w:marRight w:val="0"/>
      <w:marTop w:val="0"/>
      <w:marBottom w:val="0"/>
      <w:divBdr>
        <w:top w:val="none" w:sz="0" w:space="0" w:color="auto"/>
        <w:left w:val="none" w:sz="0" w:space="0" w:color="auto"/>
        <w:bottom w:val="none" w:sz="0" w:space="0" w:color="auto"/>
        <w:right w:val="none" w:sz="0" w:space="0" w:color="auto"/>
      </w:divBdr>
    </w:div>
    <w:div w:id="1066951778">
      <w:bodyDiv w:val="1"/>
      <w:marLeft w:val="0"/>
      <w:marRight w:val="0"/>
      <w:marTop w:val="0"/>
      <w:marBottom w:val="0"/>
      <w:divBdr>
        <w:top w:val="none" w:sz="0" w:space="0" w:color="auto"/>
        <w:left w:val="none" w:sz="0" w:space="0" w:color="auto"/>
        <w:bottom w:val="none" w:sz="0" w:space="0" w:color="auto"/>
        <w:right w:val="none" w:sz="0" w:space="0" w:color="auto"/>
      </w:divBdr>
    </w:div>
    <w:div w:id="1087072481">
      <w:bodyDiv w:val="1"/>
      <w:marLeft w:val="0"/>
      <w:marRight w:val="0"/>
      <w:marTop w:val="0"/>
      <w:marBottom w:val="0"/>
      <w:divBdr>
        <w:top w:val="none" w:sz="0" w:space="0" w:color="auto"/>
        <w:left w:val="none" w:sz="0" w:space="0" w:color="auto"/>
        <w:bottom w:val="none" w:sz="0" w:space="0" w:color="auto"/>
        <w:right w:val="none" w:sz="0" w:space="0" w:color="auto"/>
      </w:divBdr>
    </w:div>
    <w:div w:id="1090470750">
      <w:bodyDiv w:val="1"/>
      <w:marLeft w:val="0"/>
      <w:marRight w:val="0"/>
      <w:marTop w:val="0"/>
      <w:marBottom w:val="0"/>
      <w:divBdr>
        <w:top w:val="none" w:sz="0" w:space="0" w:color="auto"/>
        <w:left w:val="none" w:sz="0" w:space="0" w:color="auto"/>
        <w:bottom w:val="none" w:sz="0" w:space="0" w:color="auto"/>
        <w:right w:val="none" w:sz="0" w:space="0" w:color="auto"/>
      </w:divBdr>
    </w:div>
    <w:div w:id="1090664332">
      <w:bodyDiv w:val="1"/>
      <w:marLeft w:val="0"/>
      <w:marRight w:val="0"/>
      <w:marTop w:val="0"/>
      <w:marBottom w:val="0"/>
      <w:divBdr>
        <w:top w:val="none" w:sz="0" w:space="0" w:color="auto"/>
        <w:left w:val="none" w:sz="0" w:space="0" w:color="auto"/>
        <w:bottom w:val="none" w:sz="0" w:space="0" w:color="auto"/>
        <w:right w:val="none" w:sz="0" w:space="0" w:color="auto"/>
      </w:divBdr>
    </w:div>
    <w:div w:id="1094202769">
      <w:bodyDiv w:val="1"/>
      <w:marLeft w:val="0"/>
      <w:marRight w:val="0"/>
      <w:marTop w:val="0"/>
      <w:marBottom w:val="0"/>
      <w:divBdr>
        <w:top w:val="none" w:sz="0" w:space="0" w:color="auto"/>
        <w:left w:val="none" w:sz="0" w:space="0" w:color="auto"/>
        <w:bottom w:val="none" w:sz="0" w:space="0" w:color="auto"/>
        <w:right w:val="none" w:sz="0" w:space="0" w:color="auto"/>
      </w:divBdr>
    </w:div>
    <w:div w:id="1097410228">
      <w:bodyDiv w:val="1"/>
      <w:marLeft w:val="0"/>
      <w:marRight w:val="0"/>
      <w:marTop w:val="0"/>
      <w:marBottom w:val="0"/>
      <w:divBdr>
        <w:top w:val="none" w:sz="0" w:space="0" w:color="auto"/>
        <w:left w:val="none" w:sz="0" w:space="0" w:color="auto"/>
        <w:bottom w:val="none" w:sz="0" w:space="0" w:color="auto"/>
        <w:right w:val="none" w:sz="0" w:space="0" w:color="auto"/>
      </w:divBdr>
    </w:div>
    <w:div w:id="1098602193">
      <w:bodyDiv w:val="1"/>
      <w:marLeft w:val="0"/>
      <w:marRight w:val="0"/>
      <w:marTop w:val="0"/>
      <w:marBottom w:val="0"/>
      <w:divBdr>
        <w:top w:val="none" w:sz="0" w:space="0" w:color="auto"/>
        <w:left w:val="none" w:sz="0" w:space="0" w:color="auto"/>
        <w:bottom w:val="none" w:sz="0" w:space="0" w:color="auto"/>
        <w:right w:val="none" w:sz="0" w:space="0" w:color="auto"/>
      </w:divBdr>
    </w:div>
    <w:div w:id="1129203564">
      <w:bodyDiv w:val="1"/>
      <w:marLeft w:val="0"/>
      <w:marRight w:val="0"/>
      <w:marTop w:val="0"/>
      <w:marBottom w:val="0"/>
      <w:divBdr>
        <w:top w:val="none" w:sz="0" w:space="0" w:color="auto"/>
        <w:left w:val="none" w:sz="0" w:space="0" w:color="auto"/>
        <w:bottom w:val="none" w:sz="0" w:space="0" w:color="auto"/>
        <w:right w:val="none" w:sz="0" w:space="0" w:color="auto"/>
      </w:divBdr>
    </w:div>
    <w:div w:id="1130517116">
      <w:bodyDiv w:val="1"/>
      <w:marLeft w:val="0"/>
      <w:marRight w:val="0"/>
      <w:marTop w:val="0"/>
      <w:marBottom w:val="0"/>
      <w:divBdr>
        <w:top w:val="none" w:sz="0" w:space="0" w:color="auto"/>
        <w:left w:val="none" w:sz="0" w:space="0" w:color="auto"/>
        <w:bottom w:val="none" w:sz="0" w:space="0" w:color="auto"/>
        <w:right w:val="none" w:sz="0" w:space="0" w:color="auto"/>
      </w:divBdr>
    </w:div>
    <w:div w:id="1130828483">
      <w:bodyDiv w:val="1"/>
      <w:marLeft w:val="0"/>
      <w:marRight w:val="0"/>
      <w:marTop w:val="0"/>
      <w:marBottom w:val="0"/>
      <w:divBdr>
        <w:top w:val="none" w:sz="0" w:space="0" w:color="auto"/>
        <w:left w:val="none" w:sz="0" w:space="0" w:color="auto"/>
        <w:bottom w:val="none" w:sz="0" w:space="0" w:color="auto"/>
        <w:right w:val="none" w:sz="0" w:space="0" w:color="auto"/>
      </w:divBdr>
    </w:div>
    <w:div w:id="1131169766">
      <w:bodyDiv w:val="1"/>
      <w:marLeft w:val="0"/>
      <w:marRight w:val="0"/>
      <w:marTop w:val="0"/>
      <w:marBottom w:val="0"/>
      <w:divBdr>
        <w:top w:val="none" w:sz="0" w:space="0" w:color="auto"/>
        <w:left w:val="none" w:sz="0" w:space="0" w:color="auto"/>
        <w:bottom w:val="none" w:sz="0" w:space="0" w:color="auto"/>
        <w:right w:val="none" w:sz="0" w:space="0" w:color="auto"/>
      </w:divBdr>
    </w:div>
    <w:div w:id="1132482772">
      <w:bodyDiv w:val="1"/>
      <w:marLeft w:val="0"/>
      <w:marRight w:val="0"/>
      <w:marTop w:val="0"/>
      <w:marBottom w:val="0"/>
      <w:divBdr>
        <w:top w:val="none" w:sz="0" w:space="0" w:color="auto"/>
        <w:left w:val="none" w:sz="0" w:space="0" w:color="auto"/>
        <w:bottom w:val="none" w:sz="0" w:space="0" w:color="auto"/>
        <w:right w:val="none" w:sz="0" w:space="0" w:color="auto"/>
      </w:divBdr>
    </w:div>
    <w:div w:id="1134298146">
      <w:bodyDiv w:val="1"/>
      <w:marLeft w:val="0"/>
      <w:marRight w:val="0"/>
      <w:marTop w:val="0"/>
      <w:marBottom w:val="0"/>
      <w:divBdr>
        <w:top w:val="none" w:sz="0" w:space="0" w:color="auto"/>
        <w:left w:val="none" w:sz="0" w:space="0" w:color="auto"/>
        <w:bottom w:val="none" w:sz="0" w:space="0" w:color="auto"/>
        <w:right w:val="none" w:sz="0" w:space="0" w:color="auto"/>
      </w:divBdr>
    </w:div>
    <w:div w:id="1138955582">
      <w:bodyDiv w:val="1"/>
      <w:marLeft w:val="0"/>
      <w:marRight w:val="0"/>
      <w:marTop w:val="0"/>
      <w:marBottom w:val="0"/>
      <w:divBdr>
        <w:top w:val="none" w:sz="0" w:space="0" w:color="auto"/>
        <w:left w:val="none" w:sz="0" w:space="0" w:color="auto"/>
        <w:bottom w:val="none" w:sz="0" w:space="0" w:color="auto"/>
        <w:right w:val="none" w:sz="0" w:space="0" w:color="auto"/>
      </w:divBdr>
    </w:div>
    <w:div w:id="1149443138">
      <w:bodyDiv w:val="1"/>
      <w:marLeft w:val="0"/>
      <w:marRight w:val="0"/>
      <w:marTop w:val="0"/>
      <w:marBottom w:val="0"/>
      <w:divBdr>
        <w:top w:val="none" w:sz="0" w:space="0" w:color="auto"/>
        <w:left w:val="none" w:sz="0" w:space="0" w:color="auto"/>
        <w:bottom w:val="none" w:sz="0" w:space="0" w:color="auto"/>
        <w:right w:val="none" w:sz="0" w:space="0" w:color="auto"/>
      </w:divBdr>
    </w:div>
    <w:div w:id="1150632462">
      <w:bodyDiv w:val="1"/>
      <w:marLeft w:val="0"/>
      <w:marRight w:val="0"/>
      <w:marTop w:val="0"/>
      <w:marBottom w:val="0"/>
      <w:divBdr>
        <w:top w:val="none" w:sz="0" w:space="0" w:color="auto"/>
        <w:left w:val="none" w:sz="0" w:space="0" w:color="auto"/>
        <w:bottom w:val="none" w:sz="0" w:space="0" w:color="auto"/>
        <w:right w:val="none" w:sz="0" w:space="0" w:color="auto"/>
      </w:divBdr>
    </w:div>
    <w:div w:id="1161774015">
      <w:bodyDiv w:val="1"/>
      <w:marLeft w:val="0"/>
      <w:marRight w:val="0"/>
      <w:marTop w:val="0"/>
      <w:marBottom w:val="0"/>
      <w:divBdr>
        <w:top w:val="none" w:sz="0" w:space="0" w:color="auto"/>
        <w:left w:val="none" w:sz="0" w:space="0" w:color="auto"/>
        <w:bottom w:val="none" w:sz="0" w:space="0" w:color="auto"/>
        <w:right w:val="none" w:sz="0" w:space="0" w:color="auto"/>
      </w:divBdr>
    </w:div>
    <w:div w:id="1177037350">
      <w:bodyDiv w:val="1"/>
      <w:marLeft w:val="0"/>
      <w:marRight w:val="0"/>
      <w:marTop w:val="0"/>
      <w:marBottom w:val="0"/>
      <w:divBdr>
        <w:top w:val="none" w:sz="0" w:space="0" w:color="auto"/>
        <w:left w:val="none" w:sz="0" w:space="0" w:color="auto"/>
        <w:bottom w:val="none" w:sz="0" w:space="0" w:color="auto"/>
        <w:right w:val="none" w:sz="0" w:space="0" w:color="auto"/>
      </w:divBdr>
    </w:div>
    <w:div w:id="1178429249">
      <w:bodyDiv w:val="1"/>
      <w:marLeft w:val="0"/>
      <w:marRight w:val="0"/>
      <w:marTop w:val="0"/>
      <w:marBottom w:val="0"/>
      <w:divBdr>
        <w:top w:val="none" w:sz="0" w:space="0" w:color="auto"/>
        <w:left w:val="none" w:sz="0" w:space="0" w:color="auto"/>
        <w:bottom w:val="none" w:sz="0" w:space="0" w:color="auto"/>
        <w:right w:val="none" w:sz="0" w:space="0" w:color="auto"/>
      </w:divBdr>
    </w:div>
    <w:div w:id="1179924571">
      <w:bodyDiv w:val="1"/>
      <w:marLeft w:val="0"/>
      <w:marRight w:val="0"/>
      <w:marTop w:val="0"/>
      <w:marBottom w:val="0"/>
      <w:divBdr>
        <w:top w:val="none" w:sz="0" w:space="0" w:color="auto"/>
        <w:left w:val="none" w:sz="0" w:space="0" w:color="auto"/>
        <w:bottom w:val="none" w:sz="0" w:space="0" w:color="auto"/>
        <w:right w:val="none" w:sz="0" w:space="0" w:color="auto"/>
      </w:divBdr>
    </w:div>
    <w:div w:id="1204635772">
      <w:bodyDiv w:val="1"/>
      <w:marLeft w:val="0"/>
      <w:marRight w:val="0"/>
      <w:marTop w:val="0"/>
      <w:marBottom w:val="0"/>
      <w:divBdr>
        <w:top w:val="none" w:sz="0" w:space="0" w:color="auto"/>
        <w:left w:val="none" w:sz="0" w:space="0" w:color="auto"/>
        <w:bottom w:val="none" w:sz="0" w:space="0" w:color="auto"/>
        <w:right w:val="none" w:sz="0" w:space="0" w:color="auto"/>
      </w:divBdr>
    </w:div>
    <w:div w:id="1214733262">
      <w:bodyDiv w:val="1"/>
      <w:marLeft w:val="0"/>
      <w:marRight w:val="0"/>
      <w:marTop w:val="0"/>
      <w:marBottom w:val="0"/>
      <w:divBdr>
        <w:top w:val="none" w:sz="0" w:space="0" w:color="auto"/>
        <w:left w:val="none" w:sz="0" w:space="0" w:color="auto"/>
        <w:bottom w:val="none" w:sz="0" w:space="0" w:color="auto"/>
        <w:right w:val="none" w:sz="0" w:space="0" w:color="auto"/>
      </w:divBdr>
    </w:div>
    <w:div w:id="1224027734">
      <w:bodyDiv w:val="1"/>
      <w:marLeft w:val="0"/>
      <w:marRight w:val="0"/>
      <w:marTop w:val="0"/>
      <w:marBottom w:val="0"/>
      <w:divBdr>
        <w:top w:val="none" w:sz="0" w:space="0" w:color="auto"/>
        <w:left w:val="none" w:sz="0" w:space="0" w:color="auto"/>
        <w:bottom w:val="none" w:sz="0" w:space="0" w:color="auto"/>
        <w:right w:val="none" w:sz="0" w:space="0" w:color="auto"/>
      </w:divBdr>
    </w:div>
    <w:div w:id="1224366937">
      <w:bodyDiv w:val="1"/>
      <w:marLeft w:val="0"/>
      <w:marRight w:val="0"/>
      <w:marTop w:val="0"/>
      <w:marBottom w:val="0"/>
      <w:divBdr>
        <w:top w:val="none" w:sz="0" w:space="0" w:color="auto"/>
        <w:left w:val="none" w:sz="0" w:space="0" w:color="auto"/>
        <w:bottom w:val="none" w:sz="0" w:space="0" w:color="auto"/>
        <w:right w:val="none" w:sz="0" w:space="0" w:color="auto"/>
      </w:divBdr>
    </w:div>
    <w:div w:id="1225675391">
      <w:bodyDiv w:val="1"/>
      <w:marLeft w:val="0"/>
      <w:marRight w:val="0"/>
      <w:marTop w:val="0"/>
      <w:marBottom w:val="0"/>
      <w:divBdr>
        <w:top w:val="none" w:sz="0" w:space="0" w:color="auto"/>
        <w:left w:val="none" w:sz="0" w:space="0" w:color="auto"/>
        <w:bottom w:val="none" w:sz="0" w:space="0" w:color="auto"/>
        <w:right w:val="none" w:sz="0" w:space="0" w:color="auto"/>
      </w:divBdr>
    </w:div>
    <w:div w:id="1231421937">
      <w:bodyDiv w:val="1"/>
      <w:marLeft w:val="0"/>
      <w:marRight w:val="0"/>
      <w:marTop w:val="0"/>
      <w:marBottom w:val="0"/>
      <w:divBdr>
        <w:top w:val="none" w:sz="0" w:space="0" w:color="auto"/>
        <w:left w:val="none" w:sz="0" w:space="0" w:color="auto"/>
        <w:bottom w:val="none" w:sz="0" w:space="0" w:color="auto"/>
        <w:right w:val="none" w:sz="0" w:space="0" w:color="auto"/>
      </w:divBdr>
    </w:div>
    <w:div w:id="1237667008">
      <w:bodyDiv w:val="1"/>
      <w:marLeft w:val="0"/>
      <w:marRight w:val="0"/>
      <w:marTop w:val="0"/>
      <w:marBottom w:val="0"/>
      <w:divBdr>
        <w:top w:val="none" w:sz="0" w:space="0" w:color="auto"/>
        <w:left w:val="none" w:sz="0" w:space="0" w:color="auto"/>
        <w:bottom w:val="none" w:sz="0" w:space="0" w:color="auto"/>
        <w:right w:val="none" w:sz="0" w:space="0" w:color="auto"/>
      </w:divBdr>
    </w:div>
    <w:div w:id="1238126410">
      <w:bodyDiv w:val="1"/>
      <w:marLeft w:val="0"/>
      <w:marRight w:val="0"/>
      <w:marTop w:val="0"/>
      <w:marBottom w:val="0"/>
      <w:divBdr>
        <w:top w:val="none" w:sz="0" w:space="0" w:color="auto"/>
        <w:left w:val="none" w:sz="0" w:space="0" w:color="auto"/>
        <w:bottom w:val="none" w:sz="0" w:space="0" w:color="auto"/>
        <w:right w:val="none" w:sz="0" w:space="0" w:color="auto"/>
      </w:divBdr>
    </w:div>
    <w:div w:id="1239175308">
      <w:bodyDiv w:val="1"/>
      <w:marLeft w:val="0"/>
      <w:marRight w:val="0"/>
      <w:marTop w:val="0"/>
      <w:marBottom w:val="0"/>
      <w:divBdr>
        <w:top w:val="none" w:sz="0" w:space="0" w:color="auto"/>
        <w:left w:val="none" w:sz="0" w:space="0" w:color="auto"/>
        <w:bottom w:val="none" w:sz="0" w:space="0" w:color="auto"/>
        <w:right w:val="none" w:sz="0" w:space="0" w:color="auto"/>
      </w:divBdr>
    </w:div>
    <w:div w:id="1242830411">
      <w:bodyDiv w:val="1"/>
      <w:marLeft w:val="0"/>
      <w:marRight w:val="0"/>
      <w:marTop w:val="0"/>
      <w:marBottom w:val="0"/>
      <w:divBdr>
        <w:top w:val="none" w:sz="0" w:space="0" w:color="auto"/>
        <w:left w:val="none" w:sz="0" w:space="0" w:color="auto"/>
        <w:bottom w:val="none" w:sz="0" w:space="0" w:color="auto"/>
        <w:right w:val="none" w:sz="0" w:space="0" w:color="auto"/>
      </w:divBdr>
    </w:div>
    <w:div w:id="1253394776">
      <w:bodyDiv w:val="1"/>
      <w:marLeft w:val="0"/>
      <w:marRight w:val="0"/>
      <w:marTop w:val="0"/>
      <w:marBottom w:val="0"/>
      <w:divBdr>
        <w:top w:val="none" w:sz="0" w:space="0" w:color="auto"/>
        <w:left w:val="none" w:sz="0" w:space="0" w:color="auto"/>
        <w:bottom w:val="none" w:sz="0" w:space="0" w:color="auto"/>
        <w:right w:val="none" w:sz="0" w:space="0" w:color="auto"/>
      </w:divBdr>
    </w:div>
    <w:div w:id="1256934201">
      <w:bodyDiv w:val="1"/>
      <w:marLeft w:val="0"/>
      <w:marRight w:val="0"/>
      <w:marTop w:val="0"/>
      <w:marBottom w:val="0"/>
      <w:divBdr>
        <w:top w:val="none" w:sz="0" w:space="0" w:color="auto"/>
        <w:left w:val="none" w:sz="0" w:space="0" w:color="auto"/>
        <w:bottom w:val="none" w:sz="0" w:space="0" w:color="auto"/>
        <w:right w:val="none" w:sz="0" w:space="0" w:color="auto"/>
      </w:divBdr>
    </w:div>
    <w:div w:id="1274282892">
      <w:bodyDiv w:val="1"/>
      <w:marLeft w:val="0"/>
      <w:marRight w:val="0"/>
      <w:marTop w:val="0"/>
      <w:marBottom w:val="0"/>
      <w:divBdr>
        <w:top w:val="none" w:sz="0" w:space="0" w:color="auto"/>
        <w:left w:val="none" w:sz="0" w:space="0" w:color="auto"/>
        <w:bottom w:val="none" w:sz="0" w:space="0" w:color="auto"/>
        <w:right w:val="none" w:sz="0" w:space="0" w:color="auto"/>
      </w:divBdr>
    </w:div>
    <w:div w:id="1274439339">
      <w:bodyDiv w:val="1"/>
      <w:marLeft w:val="0"/>
      <w:marRight w:val="0"/>
      <w:marTop w:val="0"/>
      <w:marBottom w:val="0"/>
      <w:divBdr>
        <w:top w:val="none" w:sz="0" w:space="0" w:color="auto"/>
        <w:left w:val="none" w:sz="0" w:space="0" w:color="auto"/>
        <w:bottom w:val="none" w:sz="0" w:space="0" w:color="auto"/>
        <w:right w:val="none" w:sz="0" w:space="0" w:color="auto"/>
      </w:divBdr>
    </w:div>
    <w:div w:id="1280985791">
      <w:bodyDiv w:val="1"/>
      <w:marLeft w:val="0"/>
      <w:marRight w:val="0"/>
      <w:marTop w:val="0"/>
      <w:marBottom w:val="0"/>
      <w:divBdr>
        <w:top w:val="none" w:sz="0" w:space="0" w:color="auto"/>
        <w:left w:val="none" w:sz="0" w:space="0" w:color="auto"/>
        <w:bottom w:val="none" w:sz="0" w:space="0" w:color="auto"/>
        <w:right w:val="none" w:sz="0" w:space="0" w:color="auto"/>
      </w:divBdr>
    </w:div>
    <w:div w:id="1286429836">
      <w:bodyDiv w:val="1"/>
      <w:marLeft w:val="0"/>
      <w:marRight w:val="0"/>
      <w:marTop w:val="0"/>
      <w:marBottom w:val="0"/>
      <w:divBdr>
        <w:top w:val="none" w:sz="0" w:space="0" w:color="auto"/>
        <w:left w:val="none" w:sz="0" w:space="0" w:color="auto"/>
        <w:bottom w:val="none" w:sz="0" w:space="0" w:color="auto"/>
        <w:right w:val="none" w:sz="0" w:space="0" w:color="auto"/>
      </w:divBdr>
    </w:div>
    <w:div w:id="1289237221">
      <w:bodyDiv w:val="1"/>
      <w:marLeft w:val="0"/>
      <w:marRight w:val="0"/>
      <w:marTop w:val="0"/>
      <w:marBottom w:val="0"/>
      <w:divBdr>
        <w:top w:val="none" w:sz="0" w:space="0" w:color="auto"/>
        <w:left w:val="none" w:sz="0" w:space="0" w:color="auto"/>
        <w:bottom w:val="none" w:sz="0" w:space="0" w:color="auto"/>
        <w:right w:val="none" w:sz="0" w:space="0" w:color="auto"/>
      </w:divBdr>
    </w:div>
    <w:div w:id="1289316361">
      <w:bodyDiv w:val="1"/>
      <w:marLeft w:val="0"/>
      <w:marRight w:val="0"/>
      <w:marTop w:val="0"/>
      <w:marBottom w:val="0"/>
      <w:divBdr>
        <w:top w:val="none" w:sz="0" w:space="0" w:color="auto"/>
        <w:left w:val="none" w:sz="0" w:space="0" w:color="auto"/>
        <w:bottom w:val="none" w:sz="0" w:space="0" w:color="auto"/>
        <w:right w:val="none" w:sz="0" w:space="0" w:color="auto"/>
      </w:divBdr>
    </w:div>
    <w:div w:id="1289579744">
      <w:bodyDiv w:val="1"/>
      <w:marLeft w:val="0"/>
      <w:marRight w:val="0"/>
      <w:marTop w:val="0"/>
      <w:marBottom w:val="0"/>
      <w:divBdr>
        <w:top w:val="none" w:sz="0" w:space="0" w:color="auto"/>
        <w:left w:val="none" w:sz="0" w:space="0" w:color="auto"/>
        <w:bottom w:val="none" w:sz="0" w:space="0" w:color="auto"/>
        <w:right w:val="none" w:sz="0" w:space="0" w:color="auto"/>
      </w:divBdr>
    </w:div>
    <w:div w:id="1291472879">
      <w:bodyDiv w:val="1"/>
      <w:marLeft w:val="0"/>
      <w:marRight w:val="0"/>
      <w:marTop w:val="0"/>
      <w:marBottom w:val="0"/>
      <w:divBdr>
        <w:top w:val="none" w:sz="0" w:space="0" w:color="auto"/>
        <w:left w:val="none" w:sz="0" w:space="0" w:color="auto"/>
        <w:bottom w:val="none" w:sz="0" w:space="0" w:color="auto"/>
        <w:right w:val="none" w:sz="0" w:space="0" w:color="auto"/>
      </w:divBdr>
    </w:div>
    <w:div w:id="1295676592">
      <w:bodyDiv w:val="1"/>
      <w:marLeft w:val="0"/>
      <w:marRight w:val="0"/>
      <w:marTop w:val="0"/>
      <w:marBottom w:val="0"/>
      <w:divBdr>
        <w:top w:val="none" w:sz="0" w:space="0" w:color="auto"/>
        <w:left w:val="none" w:sz="0" w:space="0" w:color="auto"/>
        <w:bottom w:val="none" w:sz="0" w:space="0" w:color="auto"/>
        <w:right w:val="none" w:sz="0" w:space="0" w:color="auto"/>
      </w:divBdr>
    </w:div>
    <w:div w:id="1300039935">
      <w:bodyDiv w:val="1"/>
      <w:marLeft w:val="0"/>
      <w:marRight w:val="0"/>
      <w:marTop w:val="0"/>
      <w:marBottom w:val="0"/>
      <w:divBdr>
        <w:top w:val="none" w:sz="0" w:space="0" w:color="auto"/>
        <w:left w:val="none" w:sz="0" w:space="0" w:color="auto"/>
        <w:bottom w:val="none" w:sz="0" w:space="0" w:color="auto"/>
        <w:right w:val="none" w:sz="0" w:space="0" w:color="auto"/>
      </w:divBdr>
    </w:div>
    <w:div w:id="1300262157">
      <w:bodyDiv w:val="1"/>
      <w:marLeft w:val="0"/>
      <w:marRight w:val="0"/>
      <w:marTop w:val="0"/>
      <w:marBottom w:val="0"/>
      <w:divBdr>
        <w:top w:val="none" w:sz="0" w:space="0" w:color="auto"/>
        <w:left w:val="none" w:sz="0" w:space="0" w:color="auto"/>
        <w:bottom w:val="none" w:sz="0" w:space="0" w:color="auto"/>
        <w:right w:val="none" w:sz="0" w:space="0" w:color="auto"/>
      </w:divBdr>
    </w:div>
    <w:div w:id="1305698451">
      <w:bodyDiv w:val="1"/>
      <w:marLeft w:val="0"/>
      <w:marRight w:val="0"/>
      <w:marTop w:val="0"/>
      <w:marBottom w:val="0"/>
      <w:divBdr>
        <w:top w:val="none" w:sz="0" w:space="0" w:color="auto"/>
        <w:left w:val="none" w:sz="0" w:space="0" w:color="auto"/>
        <w:bottom w:val="none" w:sz="0" w:space="0" w:color="auto"/>
        <w:right w:val="none" w:sz="0" w:space="0" w:color="auto"/>
      </w:divBdr>
    </w:div>
    <w:div w:id="1307474526">
      <w:bodyDiv w:val="1"/>
      <w:marLeft w:val="0"/>
      <w:marRight w:val="0"/>
      <w:marTop w:val="0"/>
      <w:marBottom w:val="0"/>
      <w:divBdr>
        <w:top w:val="none" w:sz="0" w:space="0" w:color="auto"/>
        <w:left w:val="none" w:sz="0" w:space="0" w:color="auto"/>
        <w:bottom w:val="none" w:sz="0" w:space="0" w:color="auto"/>
        <w:right w:val="none" w:sz="0" w:space="0" w:color="auto"/>
      </w:divBdr>
    </w:div>
    <w:div w:id="1329091972">
      <w:bodyDiv w:val="1"/>
      <w:marLeft w:val="0"/>
      <w:marRight w:val="0"/>
      <w:marTop w:val="0"/>
      <w:marBottom w:val="0"/>
      <w:divBdr>
        <w:top w:val="none" w:sz="0" w:space="0" w:color="auto"/>
        <w:left w:val="none" w:sz="0" w:space="0" w:color="auto"/>
        <w:bottom w:val="none" w:sz="0" w:space="0" w:color="auto"/>
        <w:right w:val="none" w:sz="0" w:space="0" w:color="auto"/>
      </w:divBdr>
    </w:div>
    <w:div w:id="1333723422">
      <w:bodyDiv w:val="1"/>
      <w:marLeft w:val="0"/>
      <w:marRight w:val="0"/>
      <w:marTop w:val="0"/>
      <w:marBottom w:val="0"/>
      <w:divBdr>
        <w:top w:val="none" w:sz="0" w:space="0" w:color="auto"/>
        <w:left w:val="none" w:sz="0" w:space="0" w:color="auto"/>
        <w:bottom w:val="none" w:sz="0" w:space="0" w:color="auto"/>
        <w:right w:val="none" w:sz="0" w:space="0" w:color="auto"/>
      </w:divBdr>
    </w:div>
    <w:div w:id="1337612454">
      <w:bodyDiv w:val="1"/>
      <w:marLeft w:val="0"/>
      <w:marRight w:val="0"/>
      <w:marTop w:val="0"/>
      <w:marBottom w:val="0"/>
      <w:divBdr>
        <w:top w:val="none" w:sz="0" w:space="0" w:color="auto"/>
        <w:left w:val="none" w:sz="0" w:space="0" w:color="auto"/>
        <w:bottom w:val="none" w:sz="0" w:space="0" w:color="auto"/>
        <w:right w:val="none" w:sz="0" w:space="0" w:color="auto"/>
      </w:divBdr>
    </w:div>
    <w:div w:id="1345013716">
      <w:bodyDiv w:val="1"/>
      <w:marLeft w:val="0"/>
      <w:marRight w:val="0"/>
      <w:marTop w:val="0"/>
      <w:marBottom w:val="0"/>
      <w:divBdr>
        <w:top w:val="none" w:sz="0" w:space="0" w:color="auto"/>
        <w:left w:val="none" w:sz="0" w:space="0" w:color="auto"/>
        <w:bottom w:val="none" w:sz="0" w:space="0" w:color="auto"/>
        <w:right w:val="none" w:sz="0" w:space="0" w:color="auto"/>
      </w:divBdr>
    </w:div>
    <w:div w:id="1346249567">
      <w:bodyDiv w:val="1"/>
      <w:marLeft w:val="0"/>
      <w:marRight w:val="0"/>
      <w:marTop w:val="0"/>
      <w:marBottom w:val="0"/>
      <w:divBdr>
        <w:top w:val="none" w:sz="0" w:space="0" w:color="auto"/>
        <w:left w:val="none" w:sz="0" w:space="0" w:color="auto"/>
        <w:bottom w:val="none" w:sz="0" w:space="0" w:color="auto"/>
        <w:right w:val="none" w:sz="0" w:space="0" w:color="auto"/>
      </w:divBdr>
    </w:div>
    <w:div w:id="1360617748">
      <w:bodyDiv w:val="1"/>
      <w:marLeft w:val="0"/>
      <w:marRight w:val="0"/>
      <w:marTop w:val="0"/>
      <w:marBottom w:val="0"/>
      <w:divBdr>
        <w:top w:val="none" w:sz="0" w:space="0" w:color="auto"/>
        <w:left w:val="none" w:sz="0" w:space="0" w:color="auto"/>
        <w:bottom w:val="none" w:sz="0" w:space="0" w:color="auto"/>
        <w:right w:val="none" w:sz="0" w:space="0" w:color="auto"/>
      </w:divBdr>
    </w:div>
    <w:div w:id="1367217668">
      <w:bodyDiv w:val="1"/>
      <w:marLeft w:val="0"/>
      <w:marRight w:val="0"/>
      <w:marTop w:val="0"/>
      <w:marBottom w:val="0"/>
      <w:divBdr>
        <w:top w:val="none" w:sz="0" w:space="0" w:color="auto"/>
        <w:left w:val="none" w:sz="0" w:space="0" w:color="auto"/>
        <w:bottom w:val="none" w:sz="0" w:space="0" w:color="auto"/>
        <w:right w:val="none" w:sz="0" w:space="0" w:color="auto"/>
      </w:divBdr>
    </w:div>
    <w:div w:id="1375233430">
      <w:bodyDiv w:val="1"/>
      <w:marLeft w:val="0"/>
      <w:marRight w:val="0"/>
      <w:marTop w:val="0"/>
      <w:marBottom w:val="0"/>
      <w:divBdr>
        <w:top w:val="none" w:sz="0" w:space="0" w:color="auto"/>
        <w:left w:val="none" w:sz="0" w:space="0" w:color="auto"/>
        <w:bottom w:val="none" w:sz="0" w:space="0" w:color="auto"/>
        <w:right w:val="none" w:sz="0" w:space="0" w:color="auto"/>
      </w:divBdr>
    </w:div>
    <w:div w:id="1379547883">
      <w:bodyDiv w:val="1"/>
      <w:marLeft w:val="0"/>
      <w:marRight w:val="0"/>
      <w:marTop w:val="0"/>
      <w:marBottom w:val="0"/>
      <w:divBdr>
        <w:top w:val="none" w:sz="0" w:space="0" w:color="auto"/>
        <w:left w:val="none" w:sz="0" w:space="0" w:color="auto"/>
        <w:bottom w:val="none" w:sz="0" w:space="0" w:color="auto"/>
        <w:right w:val="none" w:sz="0" w:space="0" w:color="auto"/>
      </w:divBdr>
    </w:div>
    <w:div w:id="1382630846">
      <w:bodyDiv w:val="1"/>
      <w:marLeft w:val="0"/>
      <w:marRight w:val="0"/>
      <w:marTop w:val="0"/>
      <w:marBottom w:val="0"/>
      <w:divBdr>
        <w:top w:val="none" w:sz="0" w:space="0" w:color="auto"/>
        <w:left w:val="none" w:sz="0" w:space="0" w:color="auto"/>
        <w:bottom w:val="none" w:sz="0" w:space="0" w:color="auto"/>
        <w:right w:val="none" w:sz="0" w:space="0" w:color="auto"/>
      </w:divBdr>
    </w:div>
    <w:div w:id="1391032069">
      <w:bodyDiv w:val="1"/>
      <w:marLeft w:val="0"/>
      <w:marRight w:val="0"/>
      <w:marTop w:val="0"/>
      <w:marBottom w:val="0"/>
      <w:divBdr>
        <w:top w:val="none" w:sz="0" w:space="0" w:color="auto"/>
        <w:left w:val="none" w:sz="0" w:space="0" w:color="auto"/>
        <w:bottom w:val="none" w:sz="0" w:space="0" w:color="auto"/>
        <w:right w:val="none" w:sz="0" w:space="0" w:color="auto"/>
      </w:divBdr>
    </w:div>
    <w:div w:id="1393238252">
      <w:bodyDiv w:val="1"/>
      <w:marLeft w:val="0"/>
      <w:marRight w:val="0"/>
      <w:marTop w:val="0"/>
      <w:marBottom w:val="0"/>
      <w:divBdr>
        <w:top w:val="none" w:sz="0" w:space="0" w:color="auto"/>
        <w:left w:val="none" w:sz="0" w:space="0" w:color="auto"/>
        <w:bottom w:val="none" w:sz="0" w:space="0" w:color="auto"/>
        <w:right w:val="none" w:sz="0" w:space="0" w:color="auto"/>
      </w:divBdr>
    </w:div>
    <w:div w:id="1404521908">
      <w:bodyDiv w:val="1"/>
      <w:marLeft w:val="0"/>
      <w:marRight w:val="0"/>
      <w:marTop w:val="0"/>
      <w:marBottom w:val="0"/>
      <w:divBdr>
        <w:top w:val="none" w:sz="0" w:space="0" w:color="auto"/>
        <w:left w:val="none" w:sz="0" w:space="0" w:color="auto"/>
        <w:bottom w:val="none" w:sz="0" w:space="0" w:color="auto"/>
        <w:right w:val="none" w:sz="0" w:space="0" w:color="auto"/>
      </w:divBdr>
    </w:div>
    <w:div w:id="1404523310">
      <w:bodyDiv w:val="1"/>
      <w:marLeft w:val="0"/>
      <w:marRight w:val="0"/>
      <w:marTop w:val="0"/>
      <w:marBottom w:val="0"/>
      <w:divBdr>
        <w:top w:val="none" w:sz="0" w:space="0" w:color="auto"/>
        <w:left w:val="none" w:sz="0" w:space="0" w:color="auto"/>
        <w:bottom w:val="none" w:sz="0" w:space="0" w:color="auto"/>
        <w:right w:val="none" w:sz="0" w:space="0" w:color="auto"/>
      </w:divBdr>
    </w:div>
    <w:div w:id="1410423412">
      <w:bodyDiv w:val="1"/>
      <w:marLeft w:val="0"/>
      <w:marRight w:val="0"/>
      <w:marTop w:val="0"/>
      <w:marBottom w:val="0"/>
      <w:divBdr>
        <w:top w:val="none" w:sz="0" w:space="0" w:color="auto"/>
        <w:left w:val="none" w:sz="0" w:space="0" w:color="auto"/>
        <w:bottom w:val="none" w:sz="0" w:space="0" w:color="auto"/>
        <w:right w:val="none" w:sz="0" w:space="0" w:color="auto"/>
      </w:divBdr>
    </w:div>
    <w:div w:id="1412704261">
      <w:bodyDiv w:val="1"/>
      <w:marLeft w:val="0"/>
      <w:marRight w:val="0"/>
      <w:marTop w:val="0"/>
      <w:marBottom w:val="0"/>
      <w:divBdr>
        <w:top w:val="none" w:sz="0" w:space="0" w:color="auto"/>
        <w:left w:val="none" w:sz="0" w:space="0" w:color="auto"/>
        <w:bottom w:val="none" w:sz="0" w:space="0" w:color="auto"/>
        <w:right w:val="none" w:sz="0" w:space="0" w:color="auto"/>
      </w:divBdr>
    </w:div>
    <w:div w:id="1414275094">
      <w:bodyDiv w:val="1"/>
      <w:marLeft w:val="0"/>
      <w:marRight w:val="0"/>
      <w:marTop w:val="0"/>
      <w:marBottom w:val="0"/>
      <w:divBdr>
        <w:top w:val="none" w:sz="0" w:space="0" w:color="auto"/>
        <w:left w:val="none" w:sz="0" w:space="0" w:color="auto"/>
        <w:bottom w:val="none" w:sz="0" w:space="0" w:color="auto"/>
        <w:right w:val="none" w:sz="0" w:space="0" w:color="auto"/>
      </w:divBdr>
    </w:div>
    <w:div w:id="1424690020">
      <w:bodyDiv w:val="1"/>
      <w:marLeft w:val="0"/>
      <w:marRight w:val="0"/>
      <w:marTop w:val="0"/>
      <w:marBottom w:val="0"/>
      <w:divBdr>
        <w:top w:val="none" w:sz="0" w:space="0" w:color="auto"/>
        <w:left w:val="none" w:sz="0" w:space="0" w:color="auto"/>
        <w:bottom w:val="none" w:sz="0" w:space="0" w:color="auto"/>
        <w:right w:val="none" w:sz="0" w:space="0" w:color="auto"/>
      </w:divBdr>
    </w:div>
    <w:div w:id="1426804053">
      <w:bodyDiv w:val="1"/>
      <w:marLeft w:val="0"/>
      <w:marRight w:val="0"/>
      <w:marTop w:val="0"/>
      <w:marBottom w:val="0"/>
      <w:divBdr>
        <w:top w:val="none" w:sz="0" w:space="0" w:color="auto"/>
        <w:left w:val="none" w:sz="0" w:space="0" w:color="auto"/>
        <w:bottom w:val="none" w:sz="0" w:space="0" w:color="auto"/>
        <w:right w:val="none" w:sz="0" w:space="0" w:color="auto"/>
      </w:divBdr>
    </w:div>
    <w:div w:id="1434477687">
      <w:bodyDiv w:val="1"/>
      <w:marLeft w:val="0"/>
      <w:marRight w:val="0"/>
      <w:marTop w:val="0"/>
      <w:marBottom w:val="0"/>
      <w:divBdr>
        <w:top w:val="none" w:sz="0" w:space="0" w:color="auto"/>
        <w:left w:val="none" w:sz="0" w:space="0" w:color="auto"/>
        <w:bottom w:val="none" w:sz="0" w:space="0" w:color="auto"/>
        <w:right w:val="none" w:sz="0" w:space="0" w:color="auto"/>
      </w:divBdr>
    </w:div>
    <w:div w:id="1444114122">
      <w:bodyDiv w:val="1"/>
      <w:marLeft w:val="0"/>
      <w:marRight w:val="0"/>
      <w:marTop w:val="0"/>
      <w:marBottom w:val="0"/>
      <w:divBdr>
        <w:top w:val="none" w:sz="0" w:space="0" w:color="auto"/>
        <w:left w:val="none" w:sz="0" w:space="0" w:color="auto"/>
        <w:bottom w:val="none" w:sz="0" w:space="0" w:color="auto"/>
        <w:right w:val="none" w:sz="0" w:space="0" w:color="auto"/>
      </w:divBdr>
    </w:div>
    <w:div w:id="1447309764">
      <w:bodyDiv w:val="1"/>
      <w:marLeft w:val="0"/>
      <w:marRight w:val="0"/>
      <w:marTop w:val="0"/>
      <w:marBottom w:val="0"/>
      <w:divBdr>
        <w:top w:val="none" w:sz="0" w:space="0" w:color="auto"/>
        <w:left w:val="none" w:sz="0" w:space="0" w:color="auto"/>
        <w:bottom w:val="none" w:sz="0" w:space="0" w:color="auto"/>
        <w:right w:val="none" w:sz="0" w:space="0" w:color="auto"/>
      </w:divBdr>
    </w:div>
    <w:div w:id="1449590947">
      <w:bodyDiv w:val="1"/>
      <w:marLeft w:val="0"/>
      <w:marRight w:val="0"/>
      <w:marTop w:val="0"/>
      <w:marBottom w:val="0"/>
      <w:divBdr>
        <w:top w:val="none" w:sz="0" w:space="0" w:color="auto"/>
        <w:left w:val="none" w:sz="0" w:space="0" w:color="auto"/>
        <w:bottom w:val="none" w:sz="0" w:space="0" w:color="auto"/>
        <w:right w:val="none" w:sz="0" w:space="0" w:color="auto"/>
      </w:divBdr>
    </w:div>
    <w:div w:id="1453088482">
      <w:bodyDiv w:val="1"/>
      <w:marLeft w:val="0"/>
      <w:marRight w:val="0"/>
      <w:marTop w:val="0"/>
      <w:marBottom w:val="0"/>
      <w:divBdr>
        <w:top w:val="none" w:sz="0" w:space="0" w:color="auto"/>
        <w:left w:val="none" w:sz="0" w:space="0" w:color="auto"/>
        <w:bottom w:val="none" w:sz="0" w:space="0" w:color="auto"/>
        <w:right w:val="none" w:sz="0" w:space="0" w:color="auto"/>
      </w:divBdr>
    </w:div>
    <w:div w:id="1468206682">
      <w:bodyDiv w:val="1"/>
      <w:marLeft w:val="0"/>
      <w:marRight w:val="0"/>
      <w:marTop w:val="0"/>
      <w:marBottom w:val="0"/>
      <w:divBdr>
        <w:top w:val="none" w:sz="0" w:space="0" w:color="auto"/>
        <w:left w:val="none" w:sz="0" w:space="0" w:color="auto"/>
        <w:bottom w:val="none" w:sz="0" w:space="0" w:color="auto"/>
        <w:right w:val="none" w:sz="0" w:space="0" w:color="auto"/>
      </w:divBdr>
    </w:div>
    <w:div w:id="1471021780">
      <w:bodyDiv w:val="1"/>
      <w:marLeft w:val="0"/>
      <w:marRight w:val="0"/>
      <w:marTop w:val="0"/>
      <w:marBottom w:val="0"/>
      <w:divBdr>
        <w:top w:val="none" w:sz="0" w:space="0" w:color="auto"/>
        <w:left w:val="none" w:sz="0" w:space="0" w:color="auto"/>
        <w:bottom w:val="none" w:sz="0" w:space="0" w:color="auto"/>
        <w:right w:val="none" w:sz="0" w:space="0" w:color="auto"/>
      </w:divBdr>
    </w:div>
    <w:div w:id="1473256536">
      <w:bodyDiv w:val="1"/>
      <w:marLeft w:val="0"/>
      <w:marRight w:val="0"/>
      <w:marTop w:val="0"/>
      <w:marBottom w:val="0"/>
      <w:divBdr>
        <w:top w:val="none" w:sz="0" w:space="0" w:color="auto"/>
        <w:left w:val="none" w:sz="0" w:space="0" w:color="auto"/>
        <w:bottom w:val="none" w:sz="0" w:space="0" w:color="auto"/>
        <w:right w:val="none" w:sz="0" w:space="0" w:color="auto"/>
      </w:divBdr>
    </w:div>
    <w:div w:id="1475488111">
      <w:bodyDiv w:val="1"/>
      <w:marLeft w:val="0"/>
      <w:marRight w:val="0"/>
      <w:marTop w:val="0"/>
      <w:marBottom w:val="0"/>
      <w:divBdr>
        <w:top w:val="none" w:sz="0" w:space="0" w:color="auto"/>
        <w:left w:val="none" w:sz="0" w:space="0" w:color="auto"/>
        <w:bottom w:val="none" w:sz="0" w:space="0" w:color="auto"/>
        <w:right w:val="none" w:sz="0" w:space="0" w:color="auto"/>
      </w:divBdr>
    </w:div>
    <w:div w:id="1481460451">
      <w:bodyDiv w:val="1"/>
      <w:marLeft w:val="0"/>
      <w:marRight w:val="0"/>
      <w:marTop w:val="0"/>
      <w:marBottom w:val="0"/>
      <w:divBdr>
        <w:top w:val="none" w:sz="0" w:space="0" w:color="auto"/>
        <w:left w:val="none" w:sz="0" w:space="0" w:color="auto"/>
        <w:bottom w:val="none" w:sz="0" w:space="0" w:color="auto"/>
        <w:right w:val="none" w:sz="0" w:space="0" w:color="auto"/>
      </w:divBdr>
    </w:div>
    <w:div w:id="1485315345">
      <w:bodyDiv w:val="1"/>
      <w:marLeft w:val="0"/>
      <w:marRight w:val="0"/>
      <w:marTop w:val="0"/>
      <w:marBottom w:val="0"/>
      <w:divBdr>
        <w:top w:val="none" w:sz="0" w:space="0" w:color="auto"/>
        <w:left w:val="none" w:sz="0" w:space="0" w:color="auto"/>
        <w:bottom w:val="none" w:sz="0" w:space="0" w:color="auto"/>
        <w:right w:val="none" w:sz="0" w:space="0" w:color="auto"/>
      </w:divBdr>
    </w:div>
    <w:div w:id="1486431306">
      <w:bodyDiv w:val="1"/>
      <w:marLeft w:val="0"/>
      <w:marRight w:val="0"/>
      <w:marTop w:val="0"/>
      <w:marBottom w:val="0"/>
      <w:divBdr>
        <w:top w:val="none" w:sz="0" w:space="0" w:color="auto"/>
        <w:left w:val="none" w:sz="0" w:space="0" w:color="auto"/>
        <w:bottom w:val="none" w:sz="0" w:space="0" w:color="auto"/>
        <w:right w:val="none" w:sz="0" w:space="0" w:color="auto"/>
      </w:divBdr>
    </w:div>
    <w:div w:id="1486973128">
      <w:bodyDiv w:val="1"/>
      <w:marLeft w:val="0"/>
      <w:marRight w:val="0"/>
      <w:marTop w:val="0"/>
      <w:marBottom w:val="0"/>
      <w:divBdr>
        <w:top w:val="none" w:sz="0" w:space="0" w:color="auto"/>
        <w:left w:val="none" w:sz="0" w:space="0" w:color="auto"/>
        <w:bottom w:val="none" w:sz="0" w:space="0" w:color="auto"/>
        <w:right w:val="none" w:sz="0" w:space="0" w:color="auto"/>
      </w:divBdr>
    </w:div>
    <w:div w:id="1487550381">
      <w:bodyDiv w:val="1"/>
      <w:marLeft w:val="0"/>
      <w:marRight w:val="0"/>
      <w:marTop w:val="0"/>
      <w:marBottom w:val="0"/>
      <w:divBdr>
        <w:top w:val="none" w:sz="0" w:space="0" w:color="auto"/>
        <w:left w:val="none" w:sz="0" w:space="0" w:color="auto"/>
        <w:bottom w:val="none" w:sz="0" w:space="0" w:color="auto"/>
        <w:right w:val="none" w:sz="0" w:space="0" w:color="auto"/>
      </w:divBdr>
    </w:div>
    <w:div w:id="1488326784">
      <w:bodyDiv w:val="1"/>
      <w:marLeft w:val="0"/>
      <w:marRight w:val="0"/>
      <w:marTop w:val="0"/>
      <w:marBottom w:val="0"/>
      <w:divBdr>
        <w:top w:val="none" w:sz="0" w:space="0" w:color="auto"/>
        <w:left w:val="none" w:sz="0" w:space="0" w:color="auto"/>
        <w:bottom w:val="none" w:sz="0" w:space="0" w:color="auto"/>
        <w:right w:val="none" w:sz="0" w:space="0" w:color="auto"/>
      </w:divBdr>
    </w:div>
    <w:div w:id="1492483738">
      <w:bodyDiv w:val="1"/>
      <w:marLeft w:val="0"/>
      <w:marRight w:val="0"/>
      <w:marTop w:val="0"/>
      <w:marBottom w:val="0"/>
      <w:divBdr>
        <w:top w:val="none" w:sz="0" w:space="0" w:color="auto"/>
        <w:left w:val="none" w:sz="0" w:space="0" w:color="auto"/>
        <w:bottom w:val="none" w:sz="0" w:space="0" w:color="auto"/>
        <w:right w:val="none" w:sz="0" w:space="0" w:color="auto"/>
      </w:divBdr>
    </w:div>
    <w:div w:id="1508667973">
      <w:bodyDiv w:val="1"/>
      <w:marLeft w:val="0"/>
      <w:marRight w:val="0"/>
      <w:marTop w:val="0"/>
      <w:marBottom w:val="0"/>
      <w:divBdr>
        <w:top w:val="none" w:sz="0" w:space="0" w:color="auto"/>
        <w:left w:val="none" w:sz="0" w:space="0" w:color="auto"/>
        <w:bottom w:val="none" w:sz="0" w:space="0" w:color="auto"/>
        <w:right w:val="none" w:sz="0" w:space="0" w:color="auto"/>
      </w:divBdr>
    </w:div>
    <w:div w:id="1513059207">
      <w:bodyDiv w:val="1"/>
      <w:marLeft w:val="0"/>
      <w:marRight w:val="0"/>
      <w:marTop w:val="0"/>
      <w:marBottom w:val="0"/>
      <w:divBdr>
        <w:top w:val="none" w:sz="0" w:space="0" w:color="auto"/>
        <w:left w:val="none" w:sz="0" w:space="0" w:color="auto"/>
        <w:bottom w:val="none" w:sz="0" w:space="0" w:color="auto"/>
        <w:right w:val="none" w:sz="0" w:space="0" w:color="auto"/>
      </w:divBdr>
    </w:div>
    <w:div w:id="1513104389">
      <w:bodyDiv w:val="1"/>
      <w:marLeft w:val="0"/>
      <w:marRight w:val="0"/>
      <w:marTop w:val="0"/>
      <w:marBottom w:val="0"/>
      <w:divBdr>
        <w:top w:val="none" w:sz="0" w:space="0" w:color="auto"/>
        <w:left w:val="none" w:sz="0" w:space="0" w:color="auto"/>
        <w:bottom w:val="none" w:sz="0" w:space="0" w:color="auto"/>
        <w:right w:val="none" w:sz="0" w:space="0" w:color="auto"/>
      </w:divBdr>
    </w:div>
    <w:div w:id="1517695080">
      <w:bodyDiv w:val="1"/>
      <w:marLeft w:val="0"/>
      <w:marRight w:val="0"/>
      <w:marTop w:val="0"/>
      <w:marBottom w:val="0"/>
      <w:divBdr>
        <w:top w:val="none" w:sz="0" w:space="0" w:color="auto"/>
        <w:left w:val="none" w:sz="0" w:space="0" w:color="auto"/>
        <w:bottom w:val="none" w:sz="0" w:space="0" w:color="auto"/>
        <w:right w:val="none" w:sz="0" w:space="0" w:color="auto"/>
      </w:divBdr>
    </w:div>
    <w:div w:id="1524398486">
      <w:bodyDiv w:val="1"/>
      <w:marLeft w:val="0"/>
      <w:marRight w:val="0"/>
      <w:marTop w:val="0"/>
      <w:marBottom w:val="0"/>
      <w:divBdr>
        <w:top w:val="none" w:sz="0" w:space="0" w:color="auto"/>
        <w:left w:val="none" w:sz="0" w:space="0" w:color="auto"/>
        <w:bottom w:val="none" w:sz="0" w:space="0" w:color="auto"/>
        <w:right w:val="none" w:sz="0" w:space="0" w:color="auto"/>
      </w:divBdr>
    </w:div>
    <w:div w:id="1527327691">
      <w:bodyDiv w:val="1"/>
      <w:marLeft w:val="0"/>
      <w:marRight w:val="0"/>
      <w:marTop w:val="0"/>
      <w:marBottom w:val="0"/>
      <w:divBdr>
        <w:top w:val="none" w:sz="0" w:space="0" w:color="auto"/>
        <w:left w:val="none" w:sz="0" w:space="0" w:color="auto"/>
        <w:bottom w:val="none" w:sz="0" w:space="0" w:color="auto"/>
        <w:right w:val="none" w:sz="0" w:space="0" w:color="auto"/>
      </w:divBdr>
    </w:div>
    <w:div w:id="1536772354">
      <w:bodyDiv w:val="1"/>
      <w:marLeft w:val="0"/>
      <w:marRight w:val="0"/>
      <w:marTop w:val="0"/>
      <w:marBottom w:val="0"/>
      <w:divBdr>
        <w:top w:val="none" w:sz="0" w:space="0" w:color="auto"/>
        <w:left w:val="none" w:sz="0" w:space="0" w:color="auto"/>
        <w:bottom w:val="none" w:sz="0" w:space="0" w:color="auto"/>
        <w:right w:val="none" w:sz="0" w:space="0" w:color="auto"/>
      </w:divBdr>
    </w:div>
    <w:div w:id="1547445735">
      <w:bodyDiv w:val="1"/>
      <w:marLeft w:val="0"/>
      <w:marRight w:val="0"/>
      <w:marTop w:val="0"/>
      <w:marBottom w:val="0"/>
      <w:divBdr>
        <w:top w:val="none" w:sz="0" w:space="0" w:color="auto"/>
        <w:left w:val="none" w:sz="0" w:space="0" w:color="auto"/>
        <w:bottom w:val="none" w:sz="0" w:space="0" w:color="auto"/>
        <w:right w:val="none" w:sz="0" w:space="0" w:color="auto"/>
      </w:divBdr>
    </w:div>
    <w:div w:id="1548877916">
      <w:bodyDiv w:val="1"/>
      <w:marLeft w:val="0"/>
      <w:marRight w:val="0"/>
      <w:marTop w:val="0"/>
      <w:marBottom w:val="0"/>
      <w:divBdr>
        <w:top w:val="none" w:sz="0" w:space="0" w:color="auto"/>
        <w:left w:val="none" w:sz="0" w:space="0" w:color="auto"/>
        <w:bottom w:val="none" w:sz="0" w:space="0" w:color="auto"/>
        <w:right w:val="none" w:sz="0" w:space="0" w:color="auto"/>
      </w:divBdr>
    </w:div>
    <w:div w:id="1552113178">
      <w:bodyDiv w:val="1"/>
      <w:marLeft w:val="0"/>
      <w:marRight w:val="0"/>
      <w:marTop w:val="0"/>
      <w:marBottom w:val="0"/>
      <w:divBdr>
        <w:top w:val="none" w:sz="0" w:space="0" w:color="auto"/>
        <w:left w:val="none" w:sz="0" w:space="0" w:color="auto"/>
        <w:bottom w:val="none" w:sz="0" w:space="0" w:color="auto"/>
        <w:right w:val="none" w:sz="0" w:space="0" w:color="auto"/>
      </w:divBdr>
    </w:div>
    <w:div w:id="1556433923">
      <w:bodyDiv w:val="1"/>
      <w:marLeft w:val="0"/>
      <w:marRight w:val="0"/>
      <w:marTop w:val="0"/>
      <w:marBottom w:val="0"/>
      <w:divBdr>
        <w:top w:val="none" w:sz="0" w:space="0" w:color="auto"/>
        <w:left w:val="none" w:sz="0" w:space="0" w:color="auto"/>
        <w:bottom w:val="none" w:sz="0" w:space="0" w:color="auto"/>
        <w:right w:val="none" w:sz="0" w:space="0" w:color="auto"/>
      </w:divBdr>
    </w:div>
    <w:div w:id="1556820437">
      <w:bodyDiv w:val="1"/>
      <w:marLeft w:val="0"/>
      <w:marRight w:val="0"/>
      <w:marTop w:val="0"/>
      <w:marBottom w:val="0"/>
      <w:divBdr>
        <w:top w:val="none" w:sz="0" w:space="0" w:color="auto"/>
        <w:left w:val="none" w:sz="0" w:space="0" w:color="auto"/>
        <w:bottom w:val="none" w:sz="0" w:space="0" w:color="auto"/>
        <w:right w:val="none" w:sz="0" w:space="0" w:color="auto"/>
      </w:divBdr>
    </w:div>
    <w:div w:id="1561668763">
      <w:bodyDiv w:val="1"/>
      <w:marLeft w:val="0"/>
      <w:marRight w:val="0"/>
      <w:marTop w:val="0"/>
      <w:marBottom w:val="0"/>
      <w:divBdr>
        <w:top w:val="none" w:sz="0" w:space="0" w:color="auto"/>
        <w:left w:val="none" w:sz="0" w:space="0" w:color="auto"/>
        <w:bottom w:val="none" w:sz="0" w:space="0" w:color="auto"/>
        <w:right w:val="none" w:sz="0" w:space="0" w:color="auto"/>
      </w:divBdr>
    </w:div>
    <w:div w:id="1577133580">
      <w:bodyDiv w:val="1"/>
      <w:marLeft w:val="0"/>
      <w:marRight w:val="0"/>
      <w:marTop w:val="0"/>
      <w:marBottom w:val="0"/>
      <w:divBdr>
        <w:top w:val="none" w:sz="0" w:space="0" w:color="auto"/>
        <w:left w:val="none" w:sz="0" w:space="0" w:color="auto"/>
        <w:bottom w:val="none" w:sz="0" w:space="0" w:color="auto"/>
        <w:right w:val="none" w:sz="0" w:space="0" w:color="auto"/>
      </w:divBdr>
    </w:div>
    <w:div w:id="1578905025">
      <w:bodyDiv w:val="1"/>
      <w:marLeft w:val="0"/>
      <w:marRight w:val="0"/>
      <w:marTop w:val="0"/>
      <w:marBottom w:val="0"/>
      <w:divBdr>
        <w:top w:val="none" w:sz="0" w:space="0" w:color="auto"/>
        <w:left w:val="none" w:sz="0" w:space="0" w:color="auto"/>
        <w:bottom w:val="none" w:sz="0" w:space="0" w:color="auto"/>
        <w:right w:val="none" w:sz="0" w:space="0" w:color="auto"/>
      </w:divBdr>
    </w:div>
    <w:div w:id="1579712474">
      <w:bodyDiv w:val="1"/>
      <w:marLeft w:val="0"/>
      <w:marRight w:val="0"/>
      <w:marTop w:val="0"/>
      <w:marBottom w:val="0"/>
      <w:divBdr>
        <w:top w:val="none" w:sz="0" w:space="0" w:color="auto"/>
        <w:left w:val="none" w:sz="0" w:space="0" w:color="auto"/>
        <w:bottom w:val="none" w:sz="0" w:space="0" w:color="auto"/>
        <w:right w:val="none" w:sz="0" w:space="0" w:color="auto"/>
      </w:divBdr>
    </w:div>
    <w:div w:id="1583375409">
      <w:bodyDiv w:val="1"/>
      <w:marLeft w:val="0"/>
      <w:marRight w:val="0"/>
      <w:marTop w:val="0"/>
      <w:marBottom w:val="0"/>
      <w:divBdr>
        <w:top w:val="none" w:sz="0" w:space="0" w:color="auto"/>
        <w:left w:val="none" w:sz="0" w:space="0" w:color="auto"/>
        <w:bottom w:val="none" w:sz="0" w:space="0" w:color="auto"/>
        <w:right w:val="none" w:sz="0" w:space="0" w:color="auto"/>
      </w:divBdr>
    </w:div>
    <w:div w:id="1587764935">
      <w:bodyDiv w:val="1"/>
      <w:marLeft w:val="0"/>
      <w:marRight w:val="0"/>
      <w:marTop w:val="0"/>
      <w:marBottom w:val="0"/>
      <w:divBdr>
        <w:top w:val="none" w:sz="0" w:space="0" w:color="auto"/>
        <w:left w:val="none" w:sz="0" w:space="0" w:color="auto"/>
        <w:bottom w:val="none" w:sz="0" w:space="0" w:color="auto"/>
        <w:right w:val="none" w:sz="0" w:space="0" w:color="auto"/>
      </w:divBdr>
    </w:div>
    <w:div w:id="1592816243">
      <w:bodyDiv w:val="1"/>
      <w:marLeft w:val="0"/>
      <w:marRight w:val="0"/>
      <w:marTop w:val="0"/>
      <w:marBottom w:val="0"/>
      <w:divBdr>
        <w:top w:val="none" w:sz="0" w:space="0" w:color="auto"/>
        <w:left w:val="none" w:sz="0" w:space="0" w:color="auto"/>
        <w:bottom w:val="none" w:sz="0" w:space="0" w:color="auto"/>
        <w:right w:val="none" w:sz="0" w:space="0" w:color="auto"/>
      </w:divBdr>
    </w:div>
    <w:div w:id="1601450308">
      <w:bodyDiv w:val="1"/>
      <w:marLeft w:val="0"/>
      <w:marRight w:val="0"/>
      <w:marTop w:val="0"/>
      <w:marBottom w:val="0"/>
      <w:divBdr>
        <w:top w:val="none" w:sz="0" w:space="0" w:color="auto"/>
        <w:left w:val="none" w:sz="0" w:space="0" w:color="auto"/>
        <w:bottom w:val="none" w:sz="0" w:space="0" w:color="auto"/>
        <w:right w:val="none" w:sz="0" w:space="0" w:color="auto"/>
      </w:divBdr>
    </w:div>
    <w:div w:id="1605725954">
      <w:bodyDiv w:val="1"/>
      <w:marLeft w:val="0"/>
      <w:marRight w:val="0"/>
      <w:marTop w:val="0"/>
      <w:marBottom w:val="0"/>
      <w:divBdr>
        <w:top w:val="none" w:sz="0" w:space="0" w:color="auto"/>
        <w:left w:val="none" w:sz="0" w:space="0" w:color="auto"/>
        <w:bottom w:val="none" w:sz="0" w:space="0" w:color="auto"/>
        <w:right w:val="none" w:sz="0" w:space="0" w:color="auto"/>
      </w:divBdr>
    </w:div>
    <w:div w:id="1614365221">
      <w:bodyDiv w:val="1"/>
      <w:marLeft w:val="0"/>
      <w:marRight w:val="0"/>
      <w:marTop w:val="0"/>
      <w:marBottom w:val="0"/>
      <w:divBdr>
        <w:top w:val="none" w:sz="0" w:space="0" w:color="auto"/>
        <w:left w:val="none" w:sz="0" w:space="0" w:color="auto"/>
        <w:bottom w:val="none" w:sz="0" w:space="0" w:color="auto"/>
        <w:right w:val="none" w:sz="0" w:space="0" w:color="auto"/>
      </w:divBdr>
    </w:div>
    <w:div w:id="1618485036">
      <w:bodyDiv w:val="1"/>
      <w:marLeft w:val="0"/>
      <w:marRight w:val="0"/>
      <w:marTop w:val="0"/>
      <w:marBottom w:val="0"/>
      <w:divBdr>
        <w:top w:val="none" w:sz="0" w:space="0" w:color="auto"/>
        <w:left w:val="none" w:sz="0" w:space="0" w:color="auto"/>
        <w:bottom w:val="none" w:sz="0" w:space="0" w:color="auto"/>
        <w:right w:val="none" w:sz="0" w:space="0" w:color="auto"/>
      </w:divBdr>
    </w:div>
    <w:div w:id="1623729578">
      <w:bodyDiv w:val="1"/>
      <w:marLeft w:val="0"/>
      <w:marRight w:val="0"/>
      <w:marTop w:val="0"/>
      <w:marBottom w:val="0"/>
      <w:divBdr>
        <w:top w:val="none" w:sz="0" w:space="0" w:color="auto"/>
        <w:left w:val="none" w:sz="0" w:space="0" w:color="auto"/>
        <w:bottom w:val="none" w:sz="0" w:space="0" w:color="auto"/>
        <w:right w:val="none" w:sz="0" w:space="0" w:color="auto"/>
      </w:divBdr>
    </w:div>
    <w:div w:id="1631474322">
      <w:bodyDiv w:val="1"/>
      <w:marLeft w:val="0"/>
      <w:marRight w:val="0"/>
      <w:marTop w:val="0"/>
      <w:marBottom w:val="0"/>
      <w:divBdr>
        <w:top w:val="none" w:sz="0" w:space="0" w:color="auto"/>
        <w:left w:val="none" w:sz="0" w:space="0" w:color="auto"/>
        <w:bottom w:val="none" w:sz="0" w:space="0" w:color="auto"/>
        <w:right w:val="none" w:sz="0" w:space="0" w:color="auto"/>
      </w:divBdr>
    </w:div>
    <w:div w:id="1634675427">
      <w:bodyDiv w:val="1"/>
      <w:marLeft w:val="0"/>
      <w:marRight w:val="0"/>
      <w:marTop w:val="0"/>
      <w:marBottom w:val="0"/>
      <w:divBdr>
        <w:top w:val="none" w:sz="0" w:space="0" w:color="auto"/>
        <w:left w:val="none" w:sz="0" w:space="0" w:color="auto"/>
        <w:bottom w:val="none" w:sz="0" w:space="0" w:color="auto"/>
        <w:right w:val="none" w:sz="0" w:space="0" w:color="auto"/>
      </w:divBdr>
    </w:div>
    <w:div w:id="1635332491">
      <w:bodyDiv w:val="1"/>
      <w:marLeft w:val="0"/>
      <w:marRight w:val="0"/>
      <w:marTop w:val="0"/>
      <w:marBottom w:val="0"/>
      <w:divBdr>
        <w:top w:val="none" w:sz="0" w:space="0" w:color="auto"/>
        <w:left w:val="none" w:sz="0" w:space="0" w:color="auto"/>
        <w:bottom w:val="none" w:sz="0" w:space="0" w:color="auto"/>
        <w:right w:val="none" w:sz="0" w:space="0" w:color="auto"/>
      </w:divBdr>
    </w:div>
    <w:div w:id="1638140505">
      <w:bodyDiv w:val="1"/>
      <w:marLeft w:val="0"/>
      <w:marRight w:val="0"/>
      <w:marTop w:val="0"/>
      <w:marBottom w:val="0"/>
      <w:divBdr>
        <w:top w:val="none" w:sz="0" w:space="0" w:color="auto"/>
        <w:left w:val="none" w:sz="0" w:space="0" w:color="auto"/>
        <w:bottom w:val="none" w:sz="0" w:space="0" w:color="auto"/>
        <w:right w:val="none" w:sz="0" w:space="0" w:color="auto"/>
      </w:divBdr>
    </w:div>
    <w:div w:id="1641374250">
      <w:bodyDiv w:val="1"/>
      <w:marLeft w:val="0"/>
      <w:marRight w:val="0"/>
      <w:marTop w:val="0"/>
      <w:marBottom w:val="0"/>
      <w:divBdr>
        <w:top w:val="none" w:sz="0" w:space="0" w:color="auto"/>
        <w:left w:val="none" w:sz="0" w:space="0" w:color="auto"/>
        <w:bottom w:val="none" w:sz="0" w:space="0" w:color="auto"/>
        <w:right w:val="none" w:sz="0" w:space="0" w:color="auto"/>
      </w:divBdr>
    </w:div>
    <w:div w:id="1644389432">
      <w:bodyDiv w:val="1"/>
      <w:marLeft w:val="0"/>
      <w:marRight w:val="0"/>
      <w:marTop w:val="0"/>
      <w:marBottom w:val="0"/>
      <w:divBdr>
        <w:top w:val="none" w:sz="0" w:space="0" w:color="auto"/>
        <w:left w:val="none" w:sz="0" w:space="0" w:color="auto"/>
        <w:bottom w:val="none" w:sz="0" w:space="0" w:color="auto"/>
        <w:right w:val="none" w:sz="0" w:space="0" w:color="auto"/>
      </w:divBdr>
    </w:div>
    <w:div w:id="1654723260">
      <w:bodyDiv w:val="1"/>
      <w:marLeft w:val="0"/>
      <w:marRight w:val="0"/>
      <w:marTop w:val="0"/>
      <w:marBottom w:val="0"/>
      <w:divBdr>
        <w:top w:val="none" w:sz="0" w:space="0" w:color="auto"/>
        <w:left w:val="none" w:sz="0" w:space="0" w:color="auto"/>
        <w:bottom w:val="none" w:sz="0" w:space="0" w:color="auto"/>
        <w:right w:val="none" w:sz="0" w:space="0" w:color="auto"/>
      </w:divBdr>
    </w:div>
    <w:div w:id="1668361155">
      <w:bodyDiv w:val="1"/>
      <w:marLeft w:val="0"/>
      <w:marRight w:val="0"/>
      <w:marTop w:val="0"/>
      <w:marBottom w:val="0"/>
      <w:divBdr>
        <w:top w:val="none" w:sz="0" w:space="0" w:color="auto"/>
        <w:left w:val="none" w:sz="0" w:space="0" w:color="auto"/>
        <w:bottom w:val="none" w:sz="0" w:space="0" w:color="auto"/>
        <w:right w:val="none" w:sz="0" w:space="0" w:color="auto"/>
      </w:divBdr>
    </w:div>
    <w:div w:id="1671640027">
      <w:bodyDiv w:val="1"/>
      <w:marLeft w:val="0"/>
      <w:marRight w:val="0"/>
      <w:marTop w:val="0"/>
      <w:marBottom w:val="0"/>
      <w:divBdr>
        <w:top w:val="none" w:sz="0" w:space="0" w:color="auto"/>
        <w:left w:val="none" w:sz="0" w:space="0" w:color="auto"/>
        <w:bottom w:val="none" w:sz="0" w:space="0" w:color="auto"/>
        <w:right w:val="none" w:sz="0" w:space="0" w:color="auto"/>
      </w:divBdr>
    </w:div>
    <w:div w:id="1676227512">
      <w:bodyDiv w:val="1"/>
      <w:marLeft w:val="0"/>
      <w:marRight w:val="0"/>
      <w:marTop w:val="0"/>
      <w:marBottom w:val="0"/>
      <w:divBdr>
        <w:top w:val="none" w:sz="0" w:space="0" w:color="auto"/>
        <w:left w:val="none" w:sz="0" w:space="0" w:color="auto"/>
        <w:bottom w:val="none" w:sz="0" w:space="0" w:color="auto"/>
        <w:right w:val="none" w:sz="0" w:space="0" w:color="auto"/>
      </w:divBdr>
    </w:div>
    <w:div w:id="1676810680">
      <w:bodyDiv w:val="1"/>
      <w:marLeft w:val="0"/>
      <w:marRight w:val="0"/>
      <w:marTop w:val="0"/>
      <w:marBottom w:val="0"/>
      <w:divBdr>
        <w:top w:val="none" w:sz="0" w:space="0" w:color="auto"/>
        <w:left w:val="none" w:sz="0" w:space="0" w:color="auto"/>
        <w:bottom w:val="none" w:sz="0" w:space="0" w:color="auto"/>
        <w:right w:val="none" w:sz="0" w:space="0" w:color="auto"/>
      </w:divBdr>
    </w:div>
    <w:div w:id="1679651589">
      <w:bodyDiv w:val="1"/>
      <w:marLeft w:val="0"/>
      <w:marRight w:val="0"/>
      <w:marTop w:val="0"/>
      <w:marBottom w:val="0"/>
      <w:divBdr>
        <w:top w:val="none" w:sz="0" w:space="0" w:color="auto"/>
        <w:left w:val="none" w:sz="0" w:space="0" w:color="auto"/>
        <w:bottom w:val="none" w:sz="0" w:space="0" w:color="auto"/>
        <w:right w:val="none" w:sz="0" w:space="0" w:color="auto"/>
      </w:divBdr>
    </w:div>
    <w:div w:id="1684936457">
      <w:bodyDiv w:val="1"/>
      <w:marLeft w:val="0"/>
      <w:marRight w:val="0"/>
      <w:marTop w:val="0"/>
      <w:marBottom w:val="0"/>
      <w:divBdr>
        <w:top w:val="none" w:sz="0" w:space="0" w:color="auto"/>
        <w:left w:val="none" w:sz="0" w:space="0" w:color="auto"/>
        <w:bottom w:val="none" w:sz="0" w:space="0" w:color="auto"/>
        <w:right w:val="none" w:sz="0" w:space="0" w:color="auto"/>
      </w:divBdr>
    </w:div>
    <w:div w:id="1685478734">
      <w:bodyDiv w:val="1"/>
      <w:marLeft w:val="0"/>
      <w:marRight w:val="0"/>
      <w:marTop w:val="0"/>
      <w:marBottom w:val="0"/>
      <w:divBdr>
        <w:top w:val="none" w:sz="0" w:space="0" w:color="auto"/>
        <w:left w:val="none" w:sz="0" w:space="0" w:color="auto"/>
        <w:bottom w:val="none" w:sz="0" w:space="0" w:color="auto"/>
        <w:right w:val="none" w:sz="0" w:space="0" w:color="auto"/>
      </w:divBdr>
    </w:div>
    <w:div w:id="1699431108">
      <w:bodyDiv w:val="1"/>
      <w:marLeft w:val="0"/>
      <w:marRight w:val="0"/>
      <w:marTop w:val="0"/>
      <w:marBottom w:val="0"/>
      <w:divBdr>
        <w:top w:val="none" w:sz="0" w:space="0" w:color="auto"/>
        <w:left w:val="none" w:sz="0" w:space="0" w:color="auto"/>
        <w:bottom w:val="none" w:sz="0" w:space="0" w:color="auto"/>
        <w:right w:val="none" w:sz="0" w:space="0" w:color="auto"/>
      </w:divBdr>
    </w:div>
    <w:div w:id="1707098181">
      <w:bodyDiv w:val="1"/>
      <w:marLeft w:val="0"/>
      <w:marRight w:val="0"/>
      <w:marTop w:val="0"/>
      <w:marBottom w:val="0"/>
      <w:divBdr>
        <w:top w:val="none" w:sz="0" w:space="0" w:color="auto"/>
        <w:left w:val="none" w:sz="0" w:space="0" w:color="auto"/>
        <w:bottom w:val="none" w:sz="0" w:space="0" w:color="auto"/>
        <w:right w:val="none" w:sz="0" w:space="0" w:color="auto"/>
      </w:divBdr>
    </w:div>
    <w:div w:id="1714771229">
      <w:bodyDiv w:val="1"/>
      <w:marLeft w:val="0"/>
      <w:marRight w:val="0"/>
      <w:marTop w:val="0"/>
      <w:marBottom w:val="0"/>
      <w:divBdr>
        <w:top w:val="none" w:sz="0" w:space="0" w:color="auto"/>
        <w:left w:val="none" w:sz="0" w:space="0" w:color="auto"/>
        <w:bottom w:val="none" w:sz="0" w:space="0" w:color="auto"/>
        <w:right w:val="none" w:sz="0" w:space="0" w:color="auto"/>
      </w:divBdr>
    </w:div>
    <w:div w:id="1718579376">
      <w:bodyDiv w:val="1"/>
      <w:marLeft w:val="0"/>
      <w:marRight w:val="0"/>
      <w:marTop w:val="0"/>
      <w:marBottom w:val="0"/>
      <w:divBdr>
        <w:top w:val="none" w:sz="0" w:space="0" w:color="auto"/>
        <w:left w:val="none" w:sz="0" w:space="0" w:color="auto"/>
        <w:bottom w:val="none" w:sz="0" w:space="0" w:color="auto"/>
        <w:right w:val="none" w:sz="0" w:space="0" w:color="auto"/>
      </w:divBdr>
    </w:div>
    <w:div w:id="1721127609">
      <w:bodyDiv w:val="1"/>
      <w:marLeft w:val="0"/>
      <w:marRight w:val="0"/>
      <w:marTop w:val="0"/>
      <w:marBottom w:val="0"/>
      <w:divBdr>
        <w:top w:val="none" w:sz="0" w:space="0" w:color="auto"/>
        <w:left w:val="none" w:sz="0" w:space="0" w:color="auto"/>
        <w:bottom w:val="none" w:sz="0" w:space="0" w:color="auto"/>
        <w:right w:val="none" w:sz="0" w:space="0" w:color="auto"/>
      </w:divBdr>
    </w:div>
    <w:div w:id="1722173333">
      <w:bodyDiv w:val="1"/>
      <w:marLeft w:val="0"/>
      <w:marRight w:val="0"/>
      <w:marTop w:val="0"/>
      <w:marBottom w:val="0"/>
      <w:divBdr>
        <w:top w:val="none" w:sz="0" w:space="0" w:color="auto"/>
        <w:left w:val="none" w:sz="0" w:space="0" w:color="auto"/>
        <w:bottom w:val="none" w:sz="0" w:space="0" w:color="auto"/>
        <w:right w:val="none" w:sz="0" w:space="0" w:color="auto"/>
      </w:divBdr>
    </w:div>
    <w:div w:id="1723863177">
      <w:bodyDiv w:val="1"/>
      <w:marLeft w:val="0"/>
      <w:marRight w:val="0"/>
      <w:marTop w:val="0"/>
      <w:marBottom w:val="0"/>
      <w:divBdr>
        <w:top w:val="none" w:sz="0" w:space="0" w:color="auto"/>
        <w:left w:val="none" w:sz="0" w:space="0" w:color="auto"/>
        <w:bottom w:val="none" w:sz="0" w:space="0" w:color="auto"/>
        <w:right w:val="none" w:sz="0" w:space="0" w:color="auto"/>
      </w:divBdr>
    </w:div>
    <w:div w:id="1732389060">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45569813">
      <w:bodyDiv w:val="1"/>
      <w:marLeft w:val="0"/>
      <w:marRight w:val="0"/>
      <w:marTop w:val="0"/>
      <w:marBottom w:val="0"/>
      <w:divBdr>
        <w:top w:val="none" w:sz="0" w:space="0" w:color="auto"/>
        <w:left w:val="none" w:sz="0" w:space="0" w:color="auto"/>
        <w:bottom w:val="none" w:sz="0" w:space="0" w:color="auto"/>
        <w:right w:val="none" w:sz="0" w:space="0" w:color="auto"/>
      </w:divBdr>
    </w:div>
    <w:div w:id="1755127943">
      <w:bodyDiv w:val="1"/>
      <w:marLeft w:val="0"/>
      <w:marRight w:val="0"/>
      <w:marTop w:val="0"/>
      <w:marBottom w:val="0"/>
      <w:divBdr>
        <w:top w:val="none" w:sz="0" w:space="0" w:color="auto"/>
        <w:left w:val="none" w:sz="0" w:space="0" w:color="auto"/>
        <w:bottom w:val="none" w:sz="0" w:space="0" w:color="auto"/>
        <w:right w:val="none" w:sz="0" w:space="0" w:color="auto"/>
      </w:divBdr>
    </w:div>
    <w:div w:id="1757050344">
      <w:bodyDiv w:val="1"/>
      <w:marLeft w:val="0"/>
      <w:marRight w:val="0"/>
      <w:marTop w:val="0"/>
      <w:marBottom w:val="0"/>
      <w:divBdr>
        <w:top w:val="none" w:sz="0" w:space="0" w:color="auto"/>
        <w:left w:val="none" w:sz="0" w:space="0" w:color="auto"/>
        <w:bottom w:val="none" w:sz="0" w:space="0" w:color="auto"/>
        <w:right w:val="none" w:sz="0" w:space="0" w:color="auto"/>
      </w:divBdr>
    </w:div>
    <w:div w:id="1768233704">
      <w:bodyDiv w:val="1"/>
      <w:marLeft w:val="0"/>
      <w:marRight w:val="0"/>
      <w:marTop w:val="0"/>
      <w:marBottom w:val="0"/>
      <w:divBdr>
        <w:top w:val="none" w:sz="0" w:space="0" w:color="auto"/>
        <w:left w:val="none" w:sz="0" w:space="0" w:color="auto"/>
        <w:bottom w:val="none" w:sz="0" w:space="0" w:color="auto"/>
        <w:right w:val="none" w:sz="0" w:space="0" w:color="auto"/>
      </w:divBdr>
    </w:div>
    <w:div w:id="1768841814">
      <w:bodyDiv w:val="1"/>
      <w:marLeft w:val="0"/>
      <w:marRight w:val="0"/>
      <w:marTop w:val="0"/>
      <w:marBottom w:val="0"/>
      <w:divBdr>
        <w:top w:val="none" w:sz="0" w:space="0" w:color="auto"/>
        <w:left w:val="none" w:sz="0" w:space="0" w:color="auto"/>
        <w:bottom w:val="none" w:sz="0" w:space="0" w:color="auto"/>
        <w:right w:val="none" w:sz="0" w:space="0" w:color="auto"/>
      </w:divBdr>
    </w:div>
    <w:div w:id="1772311130">
      <w:bodyDiv w:val="1"/>
      <w:marLeft w:val="0"/>
      <w:marRight w:val="0"/>
      <w:marTop w:val="0"/>
      <w:marBottom w:val="0"/>
      <w:divBdr>
        <w:top w:val="none" w:sz="0" w:space="0" w:color="auto"/>
        <w:left w:val="none" w:sz="0" w:space="0" w:color="auto"/>
        <w:bottom w:val="none" w:sz="0" w:space="0" w:color="auto"/>
        <w:right w:val="none" w:sz="0" w:space="0" w:color="auto"/>
      </w:divBdr>
    </w:div>
    <w:div w:id="1773738282">
      <w:bodyDiv w:val="1"/>
      <w:marLeft w:val="0"/>
      <w:marRight w:val="0"/>
      <w:marTop w:val="0"/>
      <w:marBottom w:val="0"/>
      <w:divBdr>
        <w:top w:val="none" w:sz="0" w:space="0" w:color="auto"/>
        <w:left w:val="none" w:sz="0" w:space="0" w:color="auto"/>
        <w:bottom w:val="none" w:sz="0" w:space="0" w:color="auto"/>
        <w:right w:val="none" w:sz="0" w:space="0" w:color="auto"/>
      </w:divBdr>
    </w:div>
    <w:div w:id="1775052111">
      <w:bodyDiv w:val="1"/>
      <w:marLeft w:val="0"/>
      <w:marRight w:val="0"/>
      <w:marTop w:val="0"/>
      <w:marBottom w:val="0"/>
      <w:divBdr>
        <w:top w:val="none" w:sz="0" w:space="0" w:color="auto"/>
        <w:left w:val="none" w:sz="0" w:space="0" w:color="auto"/>
        <w:bottom w:val="none" w:sz="0" w:space="0" w:color="auto"/>
        <w:right w:val="none" w:sz="0" w:space="0" w:color="auto"/>
      </w:divBdr>
    </w:div>
    <w:div w:id="1778138567">
      <w:bodyDiv w:val="1"/>
      <w:marLeft w:val="0"/>
      <w:marRight w:val="0"/>
      <w:marTop w:val="0"/>
      <w:marBottom w:val="0"/>
      <w:divBdr>
        <w:top w:val="none" w:sz="0" w:space="0" w:color="auto"/>
        <w:left w:val="none" w:sz="0" w:space="0" w:color="auto"/>
        <w:bottom w:val="none" w:sz="0" w:space="0" w:color="auto"/>
        <w:right w:val="none" w:sz="0" w:space="0" w:color="auto"/>
      </w:divBdr>
    </w:div>
    <w:div w:id="1781104146">
      <w:bodyDiv w:val="1"/>
      <w:marLeft w:val="0"/>
      <w:marRight w:val="0"/>
      <w:marTop w:val="0"/>
      <w:marBottom w:val="0"/>
      <w:divBdr>
        <w:top w:val="none" w:sz="0" w:space="0" w:color="auto"/>
        <w:left w:val="none" w:sz="0" w:space="0" w:color="auto"/>
        <w:bottom w:val="none" w:sz="0" w:space="0" w:color="auto"/>
        <w:right w:val="none" w:sz="0" w:space="0" w:color="auto"/>
      </w:divBdr>
    </w:div>
    <w:div w:id="1781408346">
      <w:bodyDiv w:val="1"/>
      <w:marLeft w:val="0"/>
      <w:marRight w:val="0"/>
      <w:marTop w:val="0"/>
      <w:marBottom w:val="0"/>
      <w:divBdr>
        <w:top w:val="none" w:sz="0" w:space="0" w:color="auto"/>
        <w:left w:val="none" w:sz="0" w:space="0" w:color="auto"/>
        <w:bottom w:val="none" w:sz="0" w:space="0" w:color="auto"/>
        <w:right w:val="none" w:sz="0" w:space="0" w:color="auto"/>
      </w:divBdr>
    </w:div>
    <w:div w:id="1789010472">
      <w:bodyDiv w:val="1"/>
      <w:marLeft w:val="0"/>
      <w:marRight w:val="0"/>
      <w:marTop w:val="0"/>
      <w:marBottom w:val="0"/>
      <w:divBdr>
        <w:top w:val="none" w:sz="0" w:space="0" w:color="auto"/>
        <w:left w:val="none" w:sz="0" w:space="0" w:color="auto"/>
        <w:bottom w:val="none" w:sz="0" w:space="0" w:color="auto"/>
        <w:right w:val="none" w:sz="0" w:space="0" w:color="auto"/>
      </w:divBdr>
    </w:div>
    <w:div w:id="1789931066">
      <w:bodyDiv w:val="1"/>
      <w:marLeft w:val="0"/>
      <w:marRight w:val="0"/>
      <w:marTop w:val="0"/>
      <w:marBottom w:val="0"/>
      <w:divBdr>
        <w:top w:val="none" w:sz="0" w:space="0" w:color="auto"/>
        <w:left w:val="none" w:sz="0" w:space="0" w:color="auto"/>
        <w:bottom w:val="none" w:sz="0" w:space="0" w:color="auto"/>
        <w:right w:val="none" w:sz="0" w:space="0" w:color="auto"/>
      </w:divBdr>
    </w:div>
    <w:div w:id="1795177949">
      <w:bodyDiv w:val="1"/>
      <w:marLeft w:val="0"/>
      <w:marRight w:val="0"/>
      <w:marTop w:val="0"/>
      <w:marBottom w:val="0"/>
      <w:divBdr>
        <w:top w:val="none" w:sz="0" w:space="0" w:color="auto"/>
        <w:left w:val="none" w:sz="0" w:space="0" w:color="auto"/>
        <w:bottom w:val="none" w:sz="0" w:space="0" w:color="auto"/>
        <w:right w:val="none" w:sz="0" w:space="0" w:color="auto"/>
      </w:divBdr>
    </w:div>
    <w:div w:id="1797094806">
      <w:bodyDiv w:val="1"/>
      <w:marLeft w:val="0"/>
      <w:marRight w:val="0"/>
      <w:marTop w:val="0"/>
      <w:marBottom w:val="0"/>
      <w:divBdr>
        <w:top w:val="none" w:sz="0" w:space="0" w:color="auto"/>
        <w:left w:val="none" w:sz="0" w:space="0" w:color="auto"/>
        <w:bottom w:val="none" w:sz="0" w:space="0" w:color="auto"/>
        <w:right w:val="none" w:sz="0" w:space="0" w:color="auto"/>
      </w:divBdr>
    </w:div>
    <w:div w:id="1798259188">
      <w:bodyDiv w:val="1"/>
      <w:marLeft w:val="0"/>
      <w:marRight w:val="0"/>
      <w:marTop w:val="0"/>
      <w:marBottom w:val="0"/>
      <w:divBdr>
        <w:top w:val="none" w:sz="0" w:space="0" w:color="auto"/>
        <w:left w:val="none" w:sz="0" w:space="0" w:color="auto"/>
        <w:bottom w:val="none" w:sz="0" w:space="0" w:color="auto"/>
        <w:right w:val="none" w:sz="0" w:space="0" w:color="auto"/>
      </w:divBdr>
    </w:div>
    <w:div w:id="1802461154">
      <w:bodyDiv w:val="1"/>
      <w:marLeft w:val="0"/>
      <w:marRight w:val="0"/>
      <w:marTop w:val="0"/>
      <w:marBottom w:val="0"/>
      <w:divBdr>
        <w:top w:val="none" w:sz="0" w:space="0" w:color="auto"/>
        <w:left w:val="none" w:sz="0" w:space="0" w:color="auto"/>
        <w:bottom w:val="none" w:sz="0" w:space="0" w:color="auto"/>
        <w:right w:val="none" w:sz="0" w:space="0" w:color="auto"/>
      </w:divBdr>
    </w:div>
    <w:div w:id="1809468582">
      <w:bodyDiv w:val="1"/>
      <w:marLeft w:val="0"/>
      <w:marRight w:val="0"/>
      <w:marTop w:val="0"/>
      <w:marBottom w:val="0"/>
      <w:divBdr>
        <w:top w:val="none" w:sz="0" w:space="0" w:color="auto"/>
        <w:left w:val="none" w:sz="0" w:space="0" w:color="auto"/>
        <w:bottom w:val="none" w:sz="0" w:space="0" w:color="auto"/>
        <w:right w:val="none" w:sz="0" w:space="0" w:color="auto"/>
      </w:divBdr>
    </w:div>
    <w:div w:id="1818299053">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 w:id="1824158442">
      <w:bodyDiv w:val="1"/>
      <w:marLeft w:val="0"/>
      <w:marRight w:val="0"/>
      <w:marTop w:val="0"/>
      <w:marBottom w:val="0"/>
      <w:divBdr>
        <w:top w:val="none" w:sz="0" w:space="0" w:color="auto"/>
        <w:left w:val="none" w:sz="0" w:space="0" w:color="auto"/>
        <w:bottom w:val="none" w:sz="0" w:space="0" w:color="auto"/>
        <w:right w:val="none" w:sz="0" w:space="0" w:color="auto"/>
      </w:divBdr>
    </w:div>
    <w:div w:id="1825464675">
      <w:bodyDiv w:val="1"/>
      <w:marLeft w:val="0"/>
      <w:marRight w:val="0"/>
      <w:marTop w:val="0"/>
      <w:marBottom w:val="0"/>
      <w:divBdr>
        <w:top w:val="none" w:sz="0" w:space="0" w:color="auto"/>
        <w:left w:val="none" w:sz="0" w:space="0" w:color="auto"/>
        <w:bottom w:val="none" w:sz="0" w:space="0" w:color="auto"/>
        <w:right w:val="none" w:sz="0" w:space="0" w:color="auto"/>
      </w:divBdr>
    </w:div>
    <w:div w:id="1830637223">
      <w:bodyDiv w:val="1"/>
      <w:marLeft w:val="0"/>
      <w:marRight w:val="0"/>
      <w:marTop w:val="0"/>
      <w:marBottom w:val="0"/>
      <w:divBdr>
        <w:top w:val="none" w:sz="0" w:space="0" w:color="auto"/>
        <w:left w:val="none" w:sz="0" w:space="0" w:color="auto"/>
        <w:bottom w:val="none" w:sz="0" w:space="0" w:color="auto"/>
        <w:right w:val="none" w:sz="0" w:space="0" w:color="auto"/>
      </w:divBdr>
    </w:div>
    <w:div w:id="1842768015">
      <w:bodyDiv w:val="1"/>
      <w:marLeft w:val="0"/>
      <w:marRight w:val="0"/>
      <w:marTop w:val="0"/>
      <w:marBottom w:val="0"/>
      <w:divBdr>
        <w:top w:val="none" w:sz="0" w:space="0" w:color="auto"/>
        <w:left w:val="none" w:sz="0" w:space="0" w:color="auto"/>
        <w:bottom w:val="none" w:sz="0" w:space="0" w:color="auto"/>
        <w:right w:val="none" w:sz="0" w:space="0" w:color="auto"/>
      </w:divBdr>
    </w:div>
    <w:div w:id="1856454561">
      <w:bodyDiv w:val="1"/>
      <w:marLeft w:val="0"/>
      <w:marRight w:val="0"/>
      <w:marTop w:val="0"/>
      <w:marBottom w:val="0"/>
      <w:divBdr>
        <w:top w:val="none" w:sz="0" w:space="0" w:color="auto"/>
        <w:left w:val="none" w:sz="0" w:space="0" w:color="auto"/>
        <w:bottom w:val="none" w:sz="0" w:space="0" w:color="auto"/>
        <w:right w:val="none" w:sz="0" w:space="0" w:color="auto"/>
      </w:divBdr>
    </w:div>
    <w:div w:id="1860965291">
      <w:bodyDiv w:val="1"/>
      <w:marLeft w:val="0"/>
      <w:marRight w:val="0"/>
      <w:marTop w:val="0"/>
      <w:marBottom w:val="0"/>
      <w:divBdr>
        <w:top w:val="none" w:sz="0" w:space="0" w:color="auto"/>
        <w:left w:val="none" w:sz="0" w:space="0" w:color="auto"/>
        <w:bottom w:val="none" w:sz="0" w:space="0" w:color="auto"/>
        <w:right w:val="none" w:sz="0" w:space="0" w:color="auto"/>
      </w:divBdr>
    </w:div>
    <w:div w:id="1862620807">
      <w:bodyDiv w:val="1"/>
      <w:marLeft w:val="0"/>
      <w:marRight w:val="0"/>
      <w:marTop w:val="0"/>
      <w:marBottom w:val="0"/>
      <w:divBdr>
        <w:top w:val="none" w:sz="0" w:space="0" w:color="auto"/>
        <w:left w:val="none" w:sz="0" w:space="0" w:color="auto"/>
        <w:bottom w:val="none" w:sz="0" w:space="0" w:color="auto"/>
        <w:right w:val="none" w:sz="0" w:space="0" w:color="auto"/>
      </w:divBdr>
    </w:div>
    <w:div w:id="1863320502">
      <w:bodyDiv w:val="1"/>
      <w:marLeft w:val="0"/>
      <w:marRight w:val="0"/>
      <w:marTop w:val="0"/>
      <w:marBottom w:val="0"/>
      <w:divBdr>
        <w:top w:val="none" w:sz="0" w:space="0" w:color="auto"/>
        <w:left w:val="none" w:sz="0" w:space="0" w:color="auto"/>
        <w:bottom w:val="none" w:sz="0" w:space="0" w:color="auto"/>
        <w:right w:val="none" w:sz="0" w:space="0" w:color="auto"/>
      </w:divBdr>
    </w:div>
    <w:div w:id="1865051360">
      <w:bodyDiv w:val="1"/>
      <w:marLeft w:val="0"/>
      <w:marRight w:val="0"/>
      <w:marTop w:val="0"/>
      <w:marBottom w:val="0"/>
      <w:divBdr>
        <w:top w:val="none" w:sz="0" w:space="0" w:color="auto"/>
        <w:left w:val="none" w:sz="0" w:space="0" w:color="auto"/>
        <w:bottom w:val="none" w:sz="0" w:space="0" w:color="auto"/>
        <w:right w:val="none" w:sz="0" w:space="0" w:color="auto"/>
      </w:divBdr>
    </w:div>
    <w:div w:id="1872526778">
      <w:bodyDiv w:val="1"/>
      <w:marLeft w:val="0"/>
      <w:marRight w:val="0"/>
      <w:marTop w:val="0"/>
      <w:marBottom w:val="0"/>
      <w:divBdr>
        <w:top w:val="none" w:sz="0" w:space="0" w:color="auto"/>
        <w:left w:val="none" w:sz="0" w:space="0" w:color="auto"/>
        <w:bottom w:val="none" w:sz="0" w:space="0" w:color="auto"/>
        <w:right w:val="none" w:sz="0" w:space="0" w:color="auto"/>
      </w:divBdr>
    </w:div>
    <w:div w:id="1875457553">
      <w:bodyDiv w:val="1"/>
      <w:marLeft w:val="0"/>
      <w:marRight w:val="0"/>
      <w:marTop w:val="0"/>
      <w:marBottom w:val="0"/>
      <w:divBdr>
        <w:top w:val="none" w:sz="0" w:space="0" w:color="auto"/>
        <w:left w:val="none" w:sz="0" w:space="0" w:color="auto"/>
        <w:bottom w:val="none" w:sz="0" w:space="0" w:color="auto"/>
        <w:right w:val="none" w:sz="0" w:space="0" w:color="auto"/>
      </w:divBdr>
    </w:div>
    <w:div w:id="1883900478">
      <w:bodyDiv w:val="1"/>
      <w:marLeft w:val="0"/>
      <w:marRight w:val="0"/>
      <w:marTop w:val="0"/>
      <w:marBottom w:val="0"/>
      <w:divBdr>
        <w:top w:val="none" w:sz="0" w:space="0" w:color="auto"/>
        <w:left w:val="none" w:sz="0" w:space="0" w:color="auto"/>
        <w:bottom w:val="none" w:sz="0" w:space="0" w:color="auto"/>
        <w:right w:val="none" w:sz="0" w:space="0" w:color="auto"/>
      </w:divBdr>
    </w:div>
    <w:div w:id="1884554263">
      <w:bodyDiv w:val="1"/>
      <w:marLeft w:val="0"/>
      <w:marRight w:val="0"/>
      <w:marTop w:val="0"/>
      <w:marBottom w:val="0"/>
      <w:divBdr>
        <w:top w:val="none" w:sz="0" w:space="0" w:color="auto"/>
        <w:left w:val="none" w:sz="0" w:space="0" w:color="auto"/>
        <w:bottom w:val="none" w:sz="0" w:space="0" w:color="auto"/>
        <w:right w:val="none" w:sz="0" w:space="0" w:color="auto"/>
      </w:divBdr>
    </w:div>
    <w:div w:id="1898661955">
      <w:bodyDiv w:val="1"/>
      <w:marLeft w:val="0"/>
      <w:marRight w:val="0"/>
      <w:marTop w:val="0"/>
      <w:marBottom w:val="0"/>
      <w:divBdr>
        <w:top w:val="none" w:sz="0" w:space="0" w:color="auto"/>
        <w:left w:val="none" w:sz="0" w:space="0" w:color="auto"/>
        <w:bottom w:val="none" w:sz="0" w:space="0" w:color="auto"/>
        <w:right w:val="none" w:sz="0" w:space="0" w:color="auto"/>
      </w:divBdr>
    </w:div>
    <w:div w:id="1902714685">
      <w:bodyDiv w:val="1"/>
      <w:marLeft w:val="0"/>
      <w:marRight w:val="0"/>
      <w:marTop w:val="0"/>
      <w:marBottom w:val="0"/>
      <w:divBdr>
        <w:top w:val="none" w:sz="0" w:space="0" w:color="auto"/>
        <w:left w:val="none" w:sz="0" w:space="0" w:color="auto"/>
        <w:bottom w:val="none" w:sz="0" w:space="0" w:color="auto"/>
        <w:right w:val="none" w:sz="0" w:space="0" w:color="auto"/>
      </w:divBdr>
    </w:div>
    <w:div w:id="1909270240">
      <w:bodyDiv w:val="1"/>
      <w:marLeft w:val="0"/>
      <w:marRight w:val="0"/>
      <w:marTop w:val="0"/>
      <w:marBottom w:val="0"/>
      <w:divBdr>
        <w:top w:val="none" w:sz="0" w:space="0" w:color="auto"/>
        <w:left w:val="none" w:sz="0" w:space="0" w:color="auto"/>
        <w:bottom w:val="none" w:sz="0" w:space="0" w:color="auto"/>
        <w:right w:val="none" w:sz="0" w:space="0" w:color="auto"/>
      </w:divBdr>
    </w:div>
    <w:div w:id="1921719767">
      <w:bodyDiv w:val="1"/>
      <w:marLeft w:val="0"/>
      <w:marRight w:val="0"/>
      <w:marTop w:val="0"/>
      <w:marBottom w:val="0"/>
      <w:divBdr>
        <w:top w:val="none" w:sz="0" w:space="0" w:color="auto"/>
        <w:left w:val="none" w:sz="0" w:space="0" w:color="auto"/>
        <w:bottom w:val="none" w:sz="0" w:space="0" w:color="auto"/>
        <w:right w:val="none" w:sz="0" w:space="0" w:color="auto"/>
      </w:divBdr>
    </w:div>
    <w:div w:id="1922062062">
      <w:bodyDiv w:val="1"/>
      <w:marLeft w:val="0"/>
      <w:marRight w:val="0"/>
      <w:marTop w:val="0"/>
      <w:marBottom w:val="0"/>
      <w:divBdr>
        <w:top w:val="none" w:sz="0" w:space="0" w:color="auto"/>
        <w:left w:val="none" w:sz="0" w:space="0" w:color="auto"/>
        <w:bottom w:val="none" w:sz="0" w:space="0" w:color="auto"/>
        <w:right w:val="none" w:sz="0" w:space="0" w:color="auto"/>
      </w:divBdr>
    </w:div>
    <w:div w:id="1927570546">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
    <w:div w:id="1950115789">
      <w:bodyDiv w:val="1"/>
      <w:marLeft w:val="0"/>
      <w:marRight w:val="0"/>
      <w:marTop w:val="0"/>
      <w:marBottom w:val="0"/>
      <w:divBdr>
        <w:top w:val="none" w:sz="0" w:space="0" w:color="auto"/>
        <w:left w:val="none" w:sz="0" w:space="0" w:color="auto"/>
        <w:bottom w:val="none" w:sz="0" w:space="0" w:color="auto"/>
        <w:right w:val="none" w:sz="0" w:space="0" w:color="auto"/>
      </w:divBdr>
    </w:div>
    <w:div w:id="1955483548">
      <w:bodyDiv w:val="1"/>
      <w:marLeft w:val="0"/>
      <w:marRight w:val="0"/>
      <w:marTop w:val="0"/>
      <w:marBottom w:val="0"/>
      <w:divBdr>
        <w:top w:val="none" w:sz="0" w:space="0" w:color="auto"/>
        <w:left w:val="none" w:sz="0" w:space="0" w:color="auto"/>
        <w:bottom w:val="none" w:sz="0" w:space="0" w:color="auto"/>
        <w:right w:val="none" w:sz="0" w:space="0" w:color="auto"/>
      </w:divBdr>
    </w:div>
    <w:div w:id="1962612010">
      <w:bodyDiv w:val="1"/>
      <w:marLeft w:val="0"/>
      <w:marRight w:val="0"/>
      <w:marTop w:val="0"/>
      <w:marBottom w:val="0"/>
      <w:divBdr>
        <w:top w:val="none" w:sz="0" w:space="0" w:color="auto"/>
        <w:left w:val="none" w:sz="0" w:space="0" w:color="auto"/>
        <w:bottom w:val="none" w:sz="0" w:space="0" w:color="auto"/>
        <w:right w:val="none" w:sz="0" w:space="0" w:color="auto"/>
      </w:divBdr>
    </w:div>
    <w:div w:id="1964269405">
      <w:bodyDiv w:val="1"/>
      <w:marLeft w:val="0"/>
      <w:marRight w:val="0"/>
      <w:marTop w:val="0"/>
      <w:marBottom w:val="0"/>
      <w:divBdr>
        <w:top w:val="none" w:sz="0" w:space="0" w:color="auto"/>
        <w:left w:val="none" w:sz="0" w:space="0" w:color="auto"/>
        <w:bottom w:val="none" w:sz="0" w:space="0" w:color="auto"/>
        <w:right w:val="none" w:sz="0" w:space="0" w:color="auto"/>
      </w:divBdr>
    </w:div>
    <w:div w:id="1965892515">
      <w:bodyDiv w:val="1"/>
      <w:marLeft w:val="0"/>
      <w:marRight w:val="0"/>
      <w:marTop w:val="0"/>
      <w:marBottom w:val="0"/>
      <w:divBdr>
        <w:top w:val="none" w:sz="0" w:space="0" w:color="auto"/>
        <w:left w:val="none" w:sz="0" w:space="0" w:color="auto"/>
        <w:bottom w:val="none" w:sz="0" w:space="0" w:color="auto"/>
        <w:right w:val="none" w:sz="0" w:space="0" w:color="auto"/>
      </w:divBdr>
    </w:div>
    <w:div w:id="1967194255">
      <w:bodyDiv w:val="1"/>
      <w:marLeft w:val="0"/>
      <w:marRight w:val="0"/>
      <w:marTop w:val="0"/>
      <w:marBottom w:val="0"/>
      <w:divBdr>
        <w:top w:val="none" w:sz="0" w:space="0" w:color="auto"/>
        <w:left w:val="none" w:sz="0" w:space="0" w:color="auto"/>
        <w:bottom w:val="none" w:sz="0" w:space="0" w:color="auto"/>
        <w:right w:val="none" w:sz="0" w:space="0" w:color="auto"/>
      </w:divBdr>
    </w:div>
    <w:div w:id="1968006197">
      <w:bodyDiv w:val="1"/>
      <w:marLeft w:val="0"/>
      <w:marRight w:val="0"/>
      <w:marTop w:val="0"/>
      <w:marBottom w:val="0"/>
      <w:divBdr>
        <w:top w:val="none" w:sz="0" w:space="0" w:color="auto"/>
        <w:left w:val="none" w:sz="0" w:space="0" w:color="auto"/>
        <w:bottom w:val="none" w:sz="0" w:space="0" w:color="auto"/>
        <w:right w:val="none" w:sz="0" w:space="0" w:color="auto"/>
      </w:divBdr>
    </w:div>
    <w:div w:id="1969628427">
      <w:bodyDiv w:val="1"/>
      <w:marLeft w:val="0"/>
      <w:marRight w:val="0"/>
      <w:marTop w:val="0"/>
      <w:marBottom w:val="0"/>
      <w:divBdr>
        <w:top w:val="none" w:sz="0" w:space="0" w:color="auto"/>
        <w:left w:val="none" w:sz="0" w:space="0" w:color="auto"/>
        <w:bottom w:val="none" w:sz="0" w:space="0" w:color="auto"/>
        <w:right w:val="none" w:sz="0" w:space="0" w:color="auto"/>
      </w:divBdr>
    </w:div>
    <w:div w:id="1973362810">
      <w:bodyDiv w:val="1"/>
      <w:marLeft w:val="0"/>
      <w:marRight w:val="0"/>
      <w:marTop w:val="0"/>
      <w:marBottom w:val="0"/>
      <w:divBdr>
        <w:top w:val="none" w:sz="0" w:space="0" w:color="auto"/>
        <w:left w:val="none" w:sz="0" w:space="0" w:color="auto"/>
        <w:bottom w:val="none" w:sz="0" w:space="0" w:color="auto"/>
        <w:right w:val="none" w:sz="0" w:space="0" w:color="auto"/>
      </w:divBdr>
    </w:div>
    <w:div w:id="1978223371">
      <w:bodyDiv w:val="1"/>
      <w:marLeft w:val="0"/>
      <w:marRight w:val="0"/>
      <w:marTop w:val="0"/>
      <w:marBottom w:val="0"/>
      <w:divBdr>
        <w:top w:val="none" w:sz="0" w:space="0" w:color="auto"/>
        <w:left w:val="none" w:sz="0" w:space="0" w:color="auto"/>
        <w:bottom w:val="none" w:sz="0" w:space="0" w:color="auto"/>
        <w:right w:val="none" w:sz="0" w:space="0" w:color="auto"/>
      </w:divBdr>
    </w:div>
    <w:div w:id="1978487506">
      <w:bodyDiv w:val="1"/>
      <w:marLeft w:val="0"/>
      <w:marRight w:val="0"/>
      <w:marTop w:val="0"/>
      <w:marBottom w:val="0"/>
      <w:divBdr>
        <w:top w:val="none" w:sz="0" w:space="0" w:color="auto"/>
        <w:left w:val="none" w:sz="0" w:space="0" w:color="auto"/>
        <w:bottom w:val="none" w:sz="0" w:space="0" w:color="auto"/>
        <w:right w:val="none" w:sz="0" w:space="0" w:color="auto"/>
      </w:divBdr>
    </w:div>
    <w:div w:id="1979652166">
      <w:bodyDiv w:val="1"/>
      <w:marLeft w:val="0"/>
      <w:marRight w:val="0"/>
      <w:marTop w:val="0"/>
      <w:marBottom w:val="0"/>
      <w:divBdr>
        <w:top w:val="none" w:sz="0" w:space="0" w:color="auto"/>
        <w:left w:val="none" w:sz="0" w:space="0" w:color="auto"/>
        <w:bottom w:val="none" w:sz="0" w:space="0" w:color="auto"/>
        <w:right w:val="none" w:sz="0" w:space="0" w:color="auto"/>
      </w:divBdr>
    </w:div>
    <w:div w:id="1983651476">
      <w:bodyDiv w:val="1"/>
      <w:marLeft w:val="0"/>
      <w:marRight w:val="0"/>
      <w:marTop w:val="0"/>
      <w:marBottom w:val="0"/>
      <w:divBdr>
        <w:top w:val="none" w:sz="0" w:space="0" w:color="auto"/>
        <w:left w:val="none" w:sz="0" w:space="0" w:color="auto"/>
        <w:bottom w:val="none" w:sz="0" w:space="0" w:color="auto"/>
        <w:right w:val="none" w:sz="0" w:space="0" w:color="auto"/>
      </w:divBdr>
    </w:div>
    <w:div w:id="1986814834">
      <w:bodyDiv w:val="1"/>
      <w:marLeft w:val="0"/>
      <w:marRight w:val="0"/>
      <w:marTop w:val="0"/>
      <w:marBottom w:val="0"/>
      <w:divBdr>
        <w:top w:val="none" w:sz="0" w:space="0" w:color="auto"/>
        <w:left w:val="none" w:sz="0" w:space="0" w:color="auto"/>
        <w:bottom w:val="none" w:sz="0" w:space="0" w:color="auto"/>
        <w:right w:val="none" w:sz="0" w:space="0" w:color="auto"/>
      </w:divBdr>
    </w:div>
    <w:div w:id="1998654150">
      <w:bodyDiv w:val="1"/>
      <w:marLeft w:val="0"/>
      <w:marRight w:val="0"/>
      <w:marTop w:val="0"/>
      <w:marBottom w:val="0"/>
      <w:divBdr>
        <w:top w:val="none" w:sz="0" w:space="0" w:color="auto"/>
        <w:left w:val="none" w:sz="0" w:space="0" w:color="auto"/>
        <w:bottom w:val="none" w:sz="0" w:space="0" w:color="auto"/>
        <w:right w:val="none" w:sz="0" w:space="0" w:color="auto"/>
      </w:divBdr>
    </w:div>
    <w:div w:id="1999844929">
      <w:bodyDiv w:val="1"/>
      <w:marLeft w:val="0"/>
      <w:marRight w:val="0"/>
      <w:marTop w:val="0"/>
      <w:marBottom w:val="0"/>
      <w:divBdr>
        <w:top w:val="none" w:sz="0" w:space="0" w:color="auto"/>
        <w:left w:val="none" w:sz="0" w:space="0" w:color="auto"/>
        <w:bottom w:val="none" w:sz="0" w:space="0" w:color="auto"/>
        <w:right w:val="none" w:sz="0" w:space="0" w:color="auto"/>
      </w:divBdr>
    </w:div>
    <w:div w:id="2004889173">
      <w:bodyDiv w:val="1"/>
      <w:marLeft w:val="0"/>
      <w:marRight w:val="0"/>
      <w:marTop w:val="0"/>
      <w:marBottom w:val="0"/>
      <w:divBdr>
        <w:top w:val="none" w:sz="0" w:space="0" w:color="auto"/>
        <w:left w:val="none" w:sz="0" w:space="0" w:color="auto"/>
        <w:bottom w:val="none" w:sz="0" w:space="0" w:color="auto"/>
        <w:right w:val="none" w:sz="0" w:space="0" w:color="auto"/>
      </w:divBdr>
    </w:div>
    <w:div w:id="2010986094">
      <w:bodyDiv w:val="1"/>
      <w:marLeft w:val="0"/>
      <w:marRight w:val="0"/>
      <w:marTop w:val="0"/>
      <w:marBottom w:val="0"/>
      <w:divBdr>
        <w:top w:val="none" w:sz="0" w:space="0" w:color="auto"/>
        <w:left w:val="none" w:sz="0" w:space="0" w:color="auto"/>
        <w:bottom w:val="none" w:sz="0" w:space="0" w:color="auto"/>
        <w:right w:val="none" w:sz="0" w:space="0" w:color="auto"/>
      </w:divBdr>
    </w:div>
    <w:div w:id="2011911397">
      <w:bodyDiv w:val="1"/>
      <w:marLeft w:val="0"/>
      <w:marRight w:val="0"/>
      <w:marTop w:val="0"/>
      <w:marBottom w:val="0"/>
      <w:divBdr>
        <w:top w:val="none" w:sz="0" w:space="0" w:color="auto"/>
        <w:left w:val="none" w:sz="0" w:space="0" w:color="auto"/>
        <w:bottom w:val="none" w:sz="0" w:space="0" w:color="auto"/>
        <w:right w:val="none" w:sz="0" w:space="0" w:color="auto"/>
      </w:divBdr>
    </w:div>
    <w:div w:id="2013337791">
      <w:bodyDiv w:val="1"/>
      <w:marLeft w:val="0"/>
      <w:marRight w:val="0"/>
      <w:marTop w:val="0"/>
      <w:marBottom w:val="0"/>
      <w:divBdr>
        <w:top w:val="none" w:sz="0" w:space="0" w:color="auto"/>
        <w:left w:val="none" w:sz="0" w:space="0" w:color="auto"/>
        <w:bottom w:val="none" w:sz="0" w:space="0" w:color="auto"/>
        <w:right w:val="none" w:sz="0" w:space="0" w:color="auto"/>
      </w:divBdr>
    </w:div>
    <w:div w:id="2016493236">
      <w:bodyDiv w:val="1"/>
      <w:marLeft w:val="0"/>
      <w:marRight w:val="0"/>
      <w:marTop w:val="0"/>
      <w:marBottom w:val="0"/>
      <w:divBdr>
        <w:top w:val="none" w:sz="0" w:space="0" w:color="auto"/>
        <w:left w:val="none" w:sz="0" w:space="0" w:color="auto"/>
        <w:bottom w:val="none" w:sz="0" w:space="0" w:color="auto"/>
        <w:right w:val="none" w:sz="0" w:space="0" w:color="auto"/>
      </w:divBdr>
    </w:div>
    <w:div w:id="2017926463">
      <w:bodyDiv w:val="1"/>
      <w:marLeft w:val="0"/>
      <w:marRight w:val="0"/>
      <w:marTop w:val="0"/>
      <w:marBottom w:val="0"/>
      <w:divBdr>
        <w:top w:val="none" w:sz="0" w:space="0" w:color="auto"/>
        <w:left w:val="none" w:sz="0" w:space="0" w:color="auto"/>
        <w:bottom w:val="none" w:sz="0" w:space="0" w:color="auto"/>
        <w:right w:val="none" w:sz="0" w:space="0" w:color="auto"/>
      </w:divBdr>
    </w:div>
    <w:div w:id="2019887910">
      <w:bodyDiv w:val="1"/>
      <w:marLeft w:val="0"/>
      <w:marRight w:val="0"/>
      <w:marTop w:val="0"/>
      <w:marBottom w:val="0"/>
      <w:divBdr>
        <w:top w:val="none" w:sz="0" w:space="0" w:color="auto"/>
        <w:left w:val="none" w:sz="0" w:space="0" w:color="auto"/>
        <w:bottom w:val="none" w:sz="0" w:space="0" w:color="auto"/>
        <w:right w:val="none" w:sz="0" w:space="0" w:color="auto"/>
      </w:divBdr>
    </w:div>
    <w:div w:id="2021545848">
      <w:bodyDiv w:val="1"/>
      <w:marLeft w:val="0"/>
      <w:marRight w:val="0"/>
      <w:marTop w:val="0"/>
      <w:marBottom w:val="0"/>
      <w:divBdr>
        <w:top w:val="none" w:sz="0" w:space="0" w:color="auto"/>
        <w:left w:val="none" w:sz="0" w:space="0" w:color="auto"/>
        <w:bottom w:val="none" w:sz="0" w:space="0" w:color="auto"/>
        <w:right w:val="none" w:sz="0" w:space="0" w:color="auto"/>
      </w:divBdr>
    </w:div>
    <w:div w:id="2023848823">
      <w:bodyDiv w:val="1"/>
      <w:marLeft w:val="0"/>
      <w:marRight w:val="0"/>
      <w:marTop w:val="0"/>
      <w:marBottom w:val="0"/>
      <w:divBdr>
        <w:top w:val="none" w:sz="0" w:space="0" w:color="auto"/>
        <w:left w:val="none" w:sz="0" w:space="0" w:color="auto"/>
        <w:bottom w:val="none" w:sz="0" w:space="0" w:color="auto"/>
        <w:right w:val="none" w:sz="0" w:space="0" w:color="auto"/>
      </w:divBdr>
    </w:div>
    <w:div w:id="2038044797">
      <w:bodyDiv w:val="1"/>
      <w:marLeft w:val="0"/>
      <w:marRight w:val="0"/>
      <w:marTop w:val="0"/>
      <w:marBottom w:val="0"/>
      <w:divBdr>
        <w:top w:val="none" w:sz="0" w:space="0" w:color="auto"/>
        <w:left w:val="none" w:sz="0" w:space="0" w:color="auto"/>
        <w:bottom w:val="none" w:sz="0" w:space="0" w:color="auto"/>
        <w:right w:val="none" w:sz="0" w:space="0" w:color="auto"/>
      </w:divBdr>
    </w:div>
    <w:div w:id="2048330914">
      <w:bodyDiv w:val="1"/>
      <w:marLeft w:val="0"/>
      <w:marRight w:val="0"/>
      <w:marTop w:val="0"/>
      <w:marBottom w:val="0"/>
      <w:divBdr>
        <w:top w:val="none" w:sz="0" w:space="0" w:color="auto"/>
        <w:left w:val="none" w:sz="0" w:space="0" w:color="auto"/>
        <w:bottom w:val="none" w:sz="0" w:space="0" w:color="auto"/>
        <w:right w:val="none" w:sz="0" w:space="0" w:color="auto"/>
      </w:divBdr>
    </w:div>
    <w:div w:id="2053187268">
      <w:bodyDiv w:val="1"/>
      <w:marLeft w:val="0"/>
      <w:marRight w:val="0"/>
      <w:marTop w:val="0"/>
      <w:marBottom w:val="0"/>
      <w:divBdr>
        <w:top w:val="none" w:sz="0" w:space="0" w:color="auto"/>
        <w:left w:val="none" w:sz="0" w:space="0" w:color="auto"/>
        <w:bottom w:val="none" w:sz="0" w:space="0" w:color="auto"/>
        <w:right w:val="none" w:sz="0" w:space="0" w:color="auto"/>
      </w:divBdr>
    </w:div>
    <w:div w:id="2056389833">
      <w:bodyDiv w:val="1"/>
      <w:marLeft w:val="0"/>
      <w:marRight w:val="0"/>
      <w:marTop w:val="0"/>
      <w:marBottom w:val="0"/>
      <w:divBdr>
        <w:top w:val="none" w:sz="0" w:space="0" w:color="auto"/>
        <w:left w:val="none" w:sz="0" w:space="0" w:color="auto"/>
        <w:bottom w:val="none" w:sz="0" w:space="0" w:color="auto"/>
        <w:right w:val="none" w:sz="0" w:space="0" w:color="auto"/>
      </w:divBdr>
    </w:div>
    <w:div w:id="2057463232">
      <w:bodyDiv w:val="1"/>
      <w:marLeft w:val="0"/>
      <w:marRight w:val="0"/>
      <w:marTop w:val="0"/>
      <w:marBottom w:val="0"/>
      <w:divBdr>
        <w:top w:val="none" w:sz="0" w:space="0" w:color="auto"/>
        <w:left w:val="none" w:sz="0" w:space="0" w:color="auto"/>
        <w:bottom w:val="none" w:sz="0" w:space="0" w:color="auto"/>
        <w:right w:val="none" w:sz="0" w:space="0" w:color="auto"/>
      </w:divBdr>
    </w:div>
    <w:div w:id="2057507599">
      <w:bodyDiv w:val="1"/>
      <w:marLeft w:val="0"/>
      <w:marRight w:val="0"/>
      <w:marTop w:val="0"/>
      <w:marBottom w:val="0"/>
      <w:divBdr>
        <w:top w:val="none" w:sz="0" w:space="0" w:color="auto"/>
        <w:left w:val="none" w:sz="0" w:space="0" w:color="auto"/>
        <w:bottom w:val="none" w:sz="0" w:space="0" w:color="auto"/>
        <w:right w:val="none" w:sz="0" w:space="0" w:color="auto"/>
      </w:divBdr>
    </w:div>
    <w:div w:id="2059892215">
      <w:bodyDiv w:val="1"/>
      <w:marLeft w:val="0"/>
      <w:marRight w:val="0"/>
      <w:marTop w:val="0"/>
      <w:marBottom w:val="0"/>
      <w:divBdr>
        <w:top w:val="none" w:sz="0" w:space="0" w:color="auto"/>
        <w:left w:val="none" w:sz="0" w:space="0" w:color="auto"/>
        <w:bottom w:val="none" w:sz="0" w:space="0" w:color="auto"/>
        <w:right w:val="none" w:sz="0" w:space="0" w:color="auto"/>
      </w:divBdr>
    </w:div>
    <w:div w:id="2061395990">
      <w:bodyDiv w:val="1"/>
      <w:marLeft w:val="0"/>
      <w:marRight w:val="0"/>
      <w:marTop w:val="0"/>
      <w:marBottom w:val="0"/>
      <w:divBdr>
        <w:top w:val="none" w:sz="0" w:space="0" w:color="auto"/>
        <w:left w:val="none" w:sz="0" w:space="0" w:color="auto"/>
        <w:bottom w:val="none" w:sz="0" w:space="0" w:color="auto"/>
        <w:right w:val="none" w:sz="0" w:space="0" w:color="auto"/>
      </w:divBdr>
    </w:div>
    <w:div w:id="2062747279">
      <w:bodyDiv w:val="1"/>
      <w:marLeft w:val="0"/>
      <w:marRight w:val="0"/>
      <w:marTop w:val="0"/>
      <w:marBottom w:val="0"/>
      <w:divBdr>
        <w:top w:val="none" w:sz="0" w:space="0" w:color="auto"/>
        <w:left w:val="none" w:sz="0" w:space="0" w:color="auto"/>
        <w:bottom w:val="none" w:sz="0" w:space="0" w:color="auto"/>
        <w:right w:val="none" w:sz="0" w:space="0" w:color="auto"/>
      </w:divBdr>
    </w:div>
    <w:div w:id="2072608206">
      <w:bodyDiv w:val="1"/>
      <w:marLeft w:val="0"/>
      <w:marRight w:val="0"/>
      <w:marTop w:val="0"/>
      <w:marBottom w:val="0"/>
      <w:divBdr>
        <w:top w:val="none" w:sz="0" w:space="0" w:color="auto"/>
        <w:left w:val="none" w:sz="0" w:space="0" w:color="auto"/>
        <w:bottom w:val="none" w:sz="0" w:space="0" w:color="auto"/>
        <w:right w:val="none" w:sz="0" w:space="0" w:color="auto"/>
      </w:divBdr>
    </w:div>
    <w:div w:id="2079981980">
      <w:bodyDiv w:val="1"/>
      <w:marLeft w:val="0"/>
      <w:marRight w:val="0"/>
      <w:marTop w:val="0"/>
      <w:marBottom w:val="0"/>
      <w:divBdr>
        <w:top w:val="none" w:sz="0" w:space="0" w:color="auto"/>
        <w:left w:val="none" w:sz="0" w:space="0" w:color="auto"/>
        <w:bottom w:val="none" w:sz="0" w:space="0" w:color="auto"/>
        <w:right w:val="none" w:sz="0" w:space="0" w:color="auto"/>
      </w:divBdr>
    </w:div>
    <w:div w:id="2081364324">
      <w:bodyDiv w:val="1"/>
      <w:marLeft w:val="0"/>
      <w:marRight w:val="0"/>
      <w:marTop w:val="0"/>
      <w:marBottom w:val="0"/>
      <w:divBdr>
        <w:top w:val="none" w:sz="0" w:space="0" w:color="auto"/>
        <w:left w:val="none" w:sz="0" w:space="0" w:color="auto"/>
        <w:bottom w:val="none" w:sz="0" w:space="0" w:color="auto"/>
        <w:right w:val="none" w:sz="0" w:space="0" w:color="auto"/>
      </w:divBdr>
    </w:div>
    <w:div w:id="2095543262">
      <w:bodyDiv w:val="1"/>
      <w:marLeft w:val="0"/>
      <w:marRight w:val="0"/>
      <w:marTop w:val="0"/>
      <w:marBottom w:val="0"/>
      <w:divBdr>
        <w:top w:val="none" w:sz="0" w:space="0" w:color="auto"/>
        <w:left w:val="none" w:sz="0" w:space="0" w:color="auto"/>
        <w:bottom w:val="none" w:sz="0" w:space="0" w:color="auto"/>
        <w:right w:val="none" w:sz="0" w:space="0" w:color="auto"/>
      </w:divBdr>
    </w:div>
    <w:div w:id="2098672252">
      <w:bodyDiv w:val="1"/>
      <w:marLeft w:val="0"/>
      <w:marRight w:val="0"/>
      <w:marTop w:val="0"/>
      <w:marBottom w:val="0"/>
      <w:divBdr>
        <w:top w:val="none" w:sz="0" w:space="0" w:color="auto"/>
        <w:left w:val="none" w:sz="0" w:space="0" w:color="auto"/>
        <w:bottom w:val="none" w:sz="0" w:space="0" w:color="auto"/>
        <w:right w:val="none" w:sz="0" w:space="0" w:color="auto"/>
      </w:divBdr>
    </w:div>
    <w:div w:id="2099667628">
      <w:bodyDiv w:val="1"/>
      <w:marLeft w:val="0"/>
      <w:marRight w:val="0"/>
      <w:marTop w:val="0"/>
      <w:marBottom w:val="0"/>
      <w:divBdr>
        <w:top w:val="none" w:sz="0" w:space="0" w:color="auto"/>
        <w:left w:val="none" w:sz="0" w:space="0" w:color="auto"/>
        <w:bottom w:val="none" w:sz="0" w:space="0" w:color="auto"/>
        <w:right w:val="none" w:sz="0" w:space="0" w:color="auto"/>
      </w:divBdr>
    </w:div>
    <w:div w:id="2100055802">
      <w:bodyDiv w:val="1"/>
      <w:marLeft w:val="0"/>
      <w:marRight w:val="0"/>
      <w:marTop w:val="0"/>
      <w:marBottom w:val="0"/>
      <w:divBdr>
        <w:top w:val="none" w:sz="0" w:space="0" w:color="auto"/>
        <w:left w:val="none" w:sz="0" w:space="0" w:color="auto"/>
        <w:bottom w:val="none" w:sz="0" w:space="0" w:color="auto"/>
        <w:right w:val="none" w:sz="0" w:space="0" w:color="auto"/>
      </w:divBdr>
    </w:div>
    <w:div w:id="2103452602">
      <w:bodyDiv w:val="1"/>
      <w:marLeft w:val="0"/>
      <w:marRight w:val="0"/>
      <w:marTop w:val="0"/>
      <w:marBottom w:val="0"/>
      <w:divBdr>
        <w:top w:val="none" w:sz="0" w:space="0" w:color="auto"/>
        <w:left w:val="none" w:sz="0" w:space="0" w:color="auto"/>
        <w:bottom w:val="none" w:sz="0" w:space="0" w:color="auto"/>
        <w:right w:val="none" w:sz="0" w:space="0" w:color="auto"/>
      </w:divBdr>
    </w:div>
    <w:div w:id="2110930799">
      <w:bodyDiv w:val="1"/>
      <w:marLeft w:val="0"/>
      <w:marRight w:val="0"/>
      <w:marTop w:val="0"/>
      <w:marBottom w:val="0"/>
      <w:divBdr>
        <w:top w:val="none" w:sz="0" w:space="0" w:color="auto"/>
        <w:left w:val="none" w:sz="0" w:space="0" w:color="auto"/>
        <w:bottom w:val="none" w:sz="0" w:space="0" w:color="auto"/>
        <w:right w:val="none" w:sz="0" w:space="0" w:color="auto"/>
      </w:divBdr>
    </w:div>
    <w:div w:id="2113478135">
      <w:bodyDiv w:val="1"/>
      <w:marLeft w:val="0"/>
      <w:marRight w:val="0"/>
      <w:marTop w:val="0"/>
      <w:marBottom w:val="0"/>
      <w:divBdr>
        <w:top w:val="none" w:sz="0" w:space="0" w:color="auto"/>
        <w:left w:val="none" w:sz="0" w:space="0" w:color="auto"/>
        <w:bottom w:val="none" w:sz="0" w:space="0" w:color="auto"/>
        <w:right w:val="none" w:sz="0" w:space="0" w:color="auto"/>
      </w:divBdr>
    </w:div>
    <w:div w:id="2126730263">
      <w:bodyDiv w:val="1"/>
      <w:marLeft w:val="0"/>
      <w:marRight w:val="0"/>
      <w:marTop w:val="0"/>
      <w:marBottom w:val="0"/>
      <w:divBdr>
        <w:top w:val="none" w:sz="0" w:space="0" w:color="auto"/>
        <w:left w:val="none" w:sz="0" w:space="0" w:color="auto"/>
        <w:bottom w:val="none" w:sz="0" w:space="0" w:color="auto"/>
        <w:right w:val="none" w:sz="0" w:space="0" w:color="auto"/>
      </w:divBdr>
    </w:div>
    <w:div w:id="2129464492">
      <w:bodyDiv w:val="1"/>
      <w:marLeft w:val="0"/>
      <w:marRight w:val="0"/>
      <w:marTop w:val="0"/>
      <w:marBottom w:val="0"/>
      <w:divBdr>
        <w:top w:val="none" w:sz="0" w:space="0" w:color="auto"/>
        <w:left w:val="none" w:sz="0" w:space="0" w:color="auto"/>
        <w:bottom w:val="none" w:sz="0" w:space="0" w:color="auto"/>
        <w:right w:val="none" w:sz="0" w:space="0" w:color="auto"/>
      </w:divBdr>
    </w:div>
    <w:div w:id="2129734177">
      <w:bodyDiv w:val="1"/>
      <w:marLeft w:val="0"/>
      <w:marRight w:val="0"/>
      <w:marTop w:val="0"/>
      <w:marBottom w:val="0"/>
      <w:divBdr>
        <w:top w:val="none" w:sz="0" w:space="0" w:color="auto"/>
        <w:left w:val="none" w:sz="0" w:space="0" w:color="auto"/>
        <w:bottom w:val="none" w:sz="0" w:space="0" w:color="auto"/>
        <w:right w:val="none" w:sz="0" w:space="0" w:color="auto"/>
      </w:divBdr>
    </w:div>
    <w:div w:id="2130125447">
      <w:bodyDiv w:val="1"/>
      <w:marLeft w:val="0"/>
      <w:marRight w:val="0"/>
      <w:marTop w:val="0"/>
      <w:marBottom w:val="0"/>
      <w:divBdr>
        <w:top w:val="none" w:sz="0" w:space="0" w:color="auto"/>
        <w:left w:val="none" w:sz="0" w:space="0" w:color="auto"/>
        <w:bottom w:val="none" w:sz="0" w:space="0" w:color="auto"/>
        <w:right w:val="none" w:sz="0" w:space="0" w:color="auto"/>
      </w:divBdr>
    </w:div>
    <w:div w:id="2131513001">
      <w:bodyDiv w:val="1"/>
      <w:marLeft w:val="0"/>
      <w:marRight w:val="0"/>
      <w:marTop w:val="0"/>
      <w:marBottom w:val="0"/>
      <w:divBdr>
        <w:top w:val="none" w:sz="0" w:space="0" w:color="auto"/>
        <w:left w:val="none" w:sz="0" w:space="0" w:color="auto"/>
        <w:bottom w:val="none" w:sz="0" w:space="0" w:color="auto"/>
        <w:right w:val="none" w:sz="0" w:space="0" w:color="auto"/>
      </w:divBdr>
      <w:divsChild>
        <w:div w:id="521553521">
          <w:marLeft w:val="0"/>
          <w:marRight w:val="0"/>
          <w:marTop w:val="0"/>
          <w:marBottom w:val="0"/>
          <w:divBdr>
            <w:top w:val="none" w:sz="0" w:space="0" w:color="auto"/>
            <w:left w:val="none" w:sz="0" w:space="0" w:color="auto"/>
            <w:bottom w:val="none" w:sz="0" w:space="0" w:color="auto"/>
            <w:right w:val="none" w:sz="0" w:space="0" w:color="auto"/>
          </w:divBdr>
          <w:divsChild>
            <w:div w:id="9842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8169">
      <w:bodyDiv w:val="1"/>
      <w:marLeft w:val="0"/>
      <w:marRight w:val="0"/>
      <w:marTop w:val="0"/>
      <w:marBottom w:val="0"/>
      <w:divBdr>
        <w:top w:val="none" w:sz="0" w:space="0" w:color="auto"/>
        <w:left w:val="none" w:sz="0" w:space="0" w:color="auto"/>
        <w:bottom w:val="none" w:sz="0" w:space="0" w:color="auto"/>
        <w:right w:val="none" w:sz="0" w:space="0" w:color="auto"/>
      </w:divBdr>
    </w:div>
    <w:div w:id="2134126967">
      <w:bodyDiv w:val="1"/>
      <w:marLeft w:val="0"/>
      <w:marRight w:val="0"/>
      <w:marTop w:val="0"/>
      <w:marBottom w:val="0"/>
      <w:divBdr>
        <w:top w:val="none" w:sz="0" w:space="0" w:color="auto"/>
        <w:left w:val="none" w:sz="0" w:space="0" w:color="auto"/>
        <w:bottom w:val="none" w:sz="0" w:space="0" w:color="auto"/>
        <w:right w:val="none" w:sz="0" w:space="0" w:color="auto"/>
      </w:divBdr>
    </w:div>
    <w:div w:id="2141455013">
      <w:bodyDiv w:val="1"/>
      <w:marLeft w:val="0"/>
      <w:marRight w:val="0"/>
      <w:marTop w:val="0"/>
      <w:marBottom w:val="0"/>
      <w:divBdr>
        <w:top w:val="none" w:sz="0" w:space="0" w:color="auto"/>
        <w:left w:val="none" w:sz="0" w:space="0" w:color="auto"/>
        <w:bottom w:val="none" w:sz="0" w:space="0" w:color="auto"/>
        <w:right w:val="none" w:sz="0" w:space="0" w:color="auto"/>
      </w:divBdr>
    </w:div>
    <w:div w:id="21465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89AD9-86C7-4E95-9CA9-F4B99834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20</Pages>
  <Words>8557</Words>
  <Characters>48775</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ARSENOVA Svetlana</dc:creator>
  <cp:keywords/>
  <dc:description/>
  <cp:lastModifiedBy>Ахрамкова Екатерина Леонидовна</cp:lastModifiedBy>
  <cp:revision>79</cp:revision>
  <cp:lastPrinted>2020-03-03T08:38:00Z</cp:lastPrinted>
  <dcterms:created xsi:type="dcterms:W3CDTF">2020-04-22T09:32:00Z</dcterms:created>
  <dcterms:modified xsi:type="dcterms:W3CDTF">2021-10-25T15:27:00Z</dcterms:modified>
</cp:coreProperties>
</file>